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4D" w:rsidRPr="00092E19" w:rsidRDefault="008B5B4D" w:rsidP="008B5B4D">
      <w:pPr>
        <w:pStyle w:val="ae"/>
        <w:shd w:val="clear" w:color="auto" w:fill="FFFFFF"/>
        <w:contextualSpacing/>
        <w:jc w:val="right"/>
        <w:rPr>
          <w:rFonts w:ascii="Times New Roman" w:hAnsi="Times New Roman"/>
          <w:i/>
          <w:noProof/>
          <w:sz w:val="24"/>
          <w:szCs w:val="24"/>
          <w:lang w:val="ru-RU" w:eastAsia="uk-UA"/>
        </w:rPr>
      </w:pPr>
      <w:r w:rsidRPr="00092E19">
        <w:rPr>
          <w:rFonts w:ascii="Times New Roman" w:hAnsi="Times New Roman"/>
          <w:i/>
          <w:noProof/>
          <w:sz w:val="24"/>
          <w:szCs w:val="24"/>
          <w:lang w:val="ru-RU" w:eastAsia="uk-UA"/>
        </w:rPr>
        <w:t>Додаток</w:t>
      </w:r>
      <w:r w:rsidR="007E2FC6" w:rsidRPr="001E2C38">
        <w:rPr>
          <w:rFonts w:ascii="Times New Roman" w:hAnsi="Times New Roman"/>
          <w:i/>
          <w:noProof/>
          <w:sz w:val="24"/>
          <w:szCs w:val="24"/>
          <w:lang w:val="ru-RU" w:eastAsia="uk-UA"/>
        </w:rPr>
        <w:t xml:space="preserve"> 3</w:t>
      </w:r>
      <w:r w:rsidRPr="00092E19">
        <w:rPr>
          <w:rFonts w:ascii="Times New Roman" w:hAnsi="Times New Roman"/>
          <w:i/>
          <w:noProof/>
          <w:sz w:val="24"/>
          <w:szCs w:val="24"/>
          <w:lang w:val="ru-RU" w:eastAsia="uk-UA"/>
        </w:rPr>
        <w:t xml:space="preserve"> </w:t>
      </w:r>
    </w:p>
    <w:p w:rsidR="008B5B4D" w:rsidRPr="00092E19" w:rsidRDefault="008B5B4D" w:rsidP="008B5B4D">
      <w:pPr>
        <w:pStyle w:val="ae"/>
        <w:shd w:val="clear" w:color="auto" w:fill="FFFFFF"/>
        <w:contextualSpacing/>
        <w:jc w:val="right"/>
        <w:rPr>
          <w:rFonts w:ascii="Times New Roman" w:hAnsi="Times New Roman"/>
          <w:i/>
          <w:noProof/>
          <w:sz w:val="24"/>
          <w:szCs w:val="24"/>
          <w:lang w:val="ru-RU" w:eastAsia="uk-UA"/>
        </w:rPr>
      </w:pPr>
      <w:r w:rsidRPr="00092E19">
        <w:rPr>
          <w:rFonts w:ascii="Times New Roman" w:hAnsi="Times New Roman"/>
          <w:i/>
          <w:noProof/>
          <w:sz w:val="24"/>
          <w:szCs w:val="24"/>
          <w:lang w:val="ru-RU" w:eastAsia="uk-UA"/>
        </w:rPr>
        <w:t xml:space="preserve">до </w:t>
      </w:r>
      <w:r w:rsidR="00610770">
        <w:rPr>
          <w:rFonts w:ascii="Times New Roman" w:hAnsi="Times New Roman"/>
          <w:i/>
          <w:noProof/>
          <w:sz w:val="24"/>
          <w:szCs w:val="24"/>
          <w:lang w:val="ru-RU" w:eastAsia="uk-UA"/>
        </w:rPr>
        <w:t xml:space="preserve">проекту </w:t>
      </w:r>
      <w:r w:rsidRPr="00092E19">
        <w:rPr>
          <w:rFonts w:ascii="Times New Roman" w:hAnsi="Times New Roman"/>
          <w:i/>
          <w:noProof/>
          <w:sz w:val="24"/>
          <w:szCs w:val="24"/>
          <w:lang w:val="ru-RU" w:eastAsia="uk-UA"/>
        </w:rPr>
        <w:t>рішення Богданівської сільської ради</w:t>
      </w:r>
    </w:p>
    <w:p w:rsidR="008B5B4D" w:rsidRDefault="008B5B4D" w:rsidP="008B5B4D">
      <w:pPr>
        <w:pStyle w:val="ae"/>
        <w:shd w:val="clear" w:color="auto" w:fill="FFFFFF"/>
        <w:contextualSpacing/>
        <w:jc w:val="right"/>
        <w:rPr>
          <w:rFonts w:ascii="Times New Roman" w:hAnsi="Times New Roman"/>
          <w:i/>
          <w:noProof/>
          <w:sz w:val="24"/>
          <w:szCs w:val="24"/>
          <w:lang w:val="ru-RU" w:eastAsia="uk-UA"/>
        </w:rPr>
      </w:pPr>
      <w:r w:rsidRPr="00092E19">
        <w:rPr>
          <w:rFonts w:ascii="Times New Roman" w:hAnsi="Times New Roman"/>
          <w:i/>
          <w:noProof/>
          <w:sz w:val="24"/>
          <w:szCs w:val="24"/>
          <w:lang w:val="ru-RU" w:eastAsia="uk-UA"/>
        </w:rPr>
        <w:t>«</w:t>
      </w:r>
      <w:r w:rsidRPr="00735639">
        <w:rPr>
          <w:rFonts w:ascii="Times New Roman" w:hAnsi="Times New Roman"/>
          <w:i/>
          <w:noProof/>
          <w:sz w:val="24"/>
          <w:szCs w:val="24"/>
          <w:lang w:val="ru-RU" w:eastAsia="uk-UA"/>
        </w:rPr>
        <w:t>Про встановлення ставок та пі</w:t>
      </w:r>
      <w:r>
        <w:rPr>
          <w:rFonts w:ascii="Times New Roman" w:hAnsi="Times New Roman"/>
          <w:i/>
          <w:noProof/>
          <w:sz w:val="24"/>
          <w:szCs w:val="24"/>
          <w:lang w:val="ru-RU" w:eastAsia="uk-UA"/>
        </w:rPr>
        <w:t>льг із сплати земельного податку</w:t>
      </w:r>
    </w:p>
    <w:p w:rsidR="008B5B4D" w:rsidRPr="00092E19" w:rsidRDefault="008B5B4D" w:rsidP="008B5B4D">
      <w:pPr>
        <w:pStyle w:val="ae"/>
        <w:shd w:val="clear" w:color="auto" w:fill="FFFFFF"/>
        <w:contextualSpacing/>
        <w:jc w:val="right"/>
        <w:rPr>
          <w:rFonts w:ascii="Times New Roman" w:hAnsi="Times New Roman"/>
          <w:i/>
          <w:noProof/>
          <w:sz w:val="24"/>
          <w:szCs w:val="24"/>
          <w:lang w:val="ru-RU" w:eastAsia="uk-UA"/>
        </w:rPr>
      </w:pPr>
      <w:r w:rsidRPr="00735639">
        <w:rPr>
          <w:rFonts w:ascii="Times New Roman" w:hAnsi="Times New Roman"/>
          <w:i/>
          <w:noProof/>
          <w:sz w:val="24"/>
          <w:szCs w:val="24"/>
          <w:lang w:val="ru-RU" w:eastAsia="uk-UA"/>
        </w:rPr>
        <w:t>на території Богданівської сільської територіальної громади</w:t>
      </w:r>
      <w:r w:rsidRPr="00092E19">
        <w:rPr>
          <w:rFonts w:ascii="Times New Roman" w:hAnsi="Times New Roman"/>
          <w:i/>
          <w:noProof/>
          <w:sz w:val="24"/>
          <w:szCs w:val="24"/>
          <w:lang w:val="ru-RU" w:eastAsia="uk-UA"/>
        </w:rPr>
        <w:t xml:space="preserve">» </w:t>
      </w:r>
    </w:p>
    <w:p w:rsidR="007877B1" w:rsidRPr="008B5B4D" w:rsidRDefault="007877B1" w:rsidP="00F26F20">
      <w:pPr>
        <w:pStyle w:val="ae"/>
        <w:shd w:val="clear" w:color="auto" w:fill="FFFFFF"/>
        <w:spacing w:before="0" w:after="0"/>
        <w:rPr>
          <w:rFonts w:ascii="Times New Roman" w:hAnsi="Times New Roman"/>
          <w:noProof/>
          <w:sz w:val="28"/>
          <w:szCs w:val="28"/>
          <w:lang w:val="ru-RU" w:eastAsia="uk-UA"/>
        </w:rPr>
      </w:pPr>
      <w:bookmarkStart w:id="0" w:name="_GoBack"/>
      <w:bookmarkEnd w:id="0"/>
      <w:r w:rsidRPr="008B5B4D">
        <w:rPr>
          <w:rFonts w:ascii="Times New Roman" w:hAnsi="Times New Roman"/>
          <w:noProof/>
          <w:sz w:val="28"/>
          <w:szCs w:val="28"/>
          <w:lang w:val="ru-RU" w:eastAsia="uk-UA"/>
        </w:rPr>
        <w:t>ПЕРЕЛІК</w:t>
      </w:r>
      <w:r w:rsidR="00F26F20"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br/>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пільг</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із</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земельного</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податку,</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наданих</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за</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рішенням</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органу</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місцевого</w:t>
      </w:r>
      <w:r w:rsidR="009B34F4" w:rsidRPr="008B5B4D">
        <w:rPr>
          <w:rFonts w:ascii="Times New Roman" w:hAnsi="Times New Roman"/>
          <w:noProof/>
          <w:sz w:val="28"/>
          <w:szCs w:val="28"/>
          <w:lang w:val="ru-RU" w:eastAsia="uk-UA"/>
        </w:rPr>
        <w:t xml:space="preserve"> </w:t>
      </w:r>
      <w:r w:rsidRPr="008B5B4D">
        <w:rPr>
          <w:rFonts w:ascii="Times New Roman" w:hAnsi="Times New Roman"/>
          <w:noProof/>
          <w:sz w:val="28"/>
          <w:szCs w:val="28"/>
          <w:lang w:val="ru-RU" w:eastAsia="uk-UA"/>
        </w:rPr>
        <w:t>самоврядування</w:t>
      </w:r>
    </w:p>
    <w:p w:rsidR="00F26F20" w:rsidRPr="008B5B4D" w:rsidRDefault="00F26F20" w:rsidP="00F26F20">
      <w:pPr>
        <w:pStyle w:val="a5"/>
        <w:rPr>
          <w:noProof/>
          <w:lang w:val="ru-RU" w:eastAsia="uk-UA"/>
        </w:rPr>
      </w:pPr>
    </w:p>
    <w:tbl>
      <w:tblPr>
        <w:tblW w:w="15608" w:type="dxa"/>
        <w:tblInd w:w="93" w:type="dxa"/>
        <w:tblLook w:val="04A0" w:firstRow="1" w:lastRow="0" w:firstColumn="1" w:lastColumn="0" w:noHBand="0" w:noVBand="1"/>
      </w:tblPr>
      <w:tblGrid>
        <w:gridCol w:w="1149"/>
        <w:gridCol w:w="992"/>
        <w:gridCol w:w="142"/>
        <w:gridCol w:w="992"/>
        <w:gridCol w:w="1539"/>
        <w:gridCol w:w="147"/>
        <w:gridCol w:w="2269"/>
        <w:gridCol w:w="1417"/>
        <w:gridCol w:w="1134"/>
        <w:gridCol w:w="2253"/>
        <w:gridCol w:w="3574"/>
      </w:tblGrid>
      <w:tr w:rsidR="007877B1" w:rsidRPr="004F0C0D" w:rsidTr="008B5B4D">
        <w:trPr>
          <w:gridAfter w:val="6"/>
          <w:wAfter w:w="11340" w:type="dxa"/>
          <w:trHeight w:val="375"/>
        </w:trPr>
        <w:tc>
          <w:tcPr>
            <w:tcW w:w="2283" w:type="dxa"/>
            <w:gridSpan w:val="3"/>
            <w:hideMark/>
          </w:tcPr>
          <w:p w:rsidR="007877B1" w:rsidRPr="004F0C0D" w:rsidRDefault="007877B1" w:rsidP="001E7C89">
            <w:pPr>
              <w:pStyle w:val="a5"/>
              <w:shd w:val="clear" w:color="auto" w:fill="FFFFFF"/>
              <w:ind w:firstLine="0"/>
              <w:rPr>
                <w:rFonts w:ascii="Times New Roman" w:hAnsi="Times New Roman"/>
                <w:noProof/>
                <w:sz w:val="28"/>
                <w:szCs w:val="28"/>
                <w:lang w:val="en-AU" w:eastAsia="uk-UA"/>
              </w:rPr>
            </w:pPr>
            <w:r w:rsidRPr="004F0C0D">
              <w:rPr>
                <w:rFonts w:ascii="Times New Roman" w:hAnsi="Times New Roman"/>
                <w:noProof/>
                <w:sz w:val="24"/>
                <w:szCs w:val="24"/>
                <w:lang w:val="en-AU" w:eastAsia="uk-UA"/>
              </w:rPr>
              <w:t>Код</w:t>
            </w:r>
            <w:r w:rsidR="009B34F4" w:rsidRPr="004F0C0D">
              <w:rPr>
                <w:rFonts w:ascii="Times New Roman" w:hAnsi="Times New Roman"/>
                <w:noProof/>
                <w:sz w:val="24"/>
                <w:szCs w:val="24"/>
                <w:lang w:val="en-AU" w:eastAsia="uk-UA"/>
              </w:rPr>
              <w:t xml:space="preserve"> </w:t>
            </w:r>
            <w:r w:rsidRPr="004F0C0D">
              <w:rPr>
                <w:rFonts w:ascii="Times New Roman" w:hAnsi="Times New Roman"/>
                <w:noProof/>
                <w:sz w:val="24"/>
                <w:szCs w:val="24"/>
                <w:lang w:val="en-AU" w:eastAsia="uk-UA"/>
              </w:rPr>
              <w:t>бюджету</w:t>
            </w:r>
            <w:r w:rsidRPr="004F0C0D">
              <w:rPr>
                <w:rFonts w:ascii="Times New Roman" w:hAnsi="Times New Roman"/>
                <w:noProof/>
                <w:sz w:val="22"/>
                <w:szCs w:val="22"/>
                <w:vertAlign w:val="superscript"/>
                <w:lang w:val="en-AU" w:eastAsia="uk-UA"/>
              </w:rPr>
              <w:t>1</w:t>
            </w:r>
          </w:p>
        </w:tc>
        <w:tc>
          <w:tcPr>
            <w:tcW w:w="1985" w:type="dxa"/>
            <w:gridSpan w:val="2"/>
            <w:hideMark/>
          </w:tcPr>
          <w:p w:rsidR="007877B1" w:rsidRPr="008B5B4D" w:rsidRDefault="008B5B4D" w:rsidP="001E7C89">
            <w:pPr>
              <w:pStyle w:val="a5"/>
              <w:shd w:val="clear" w:color="auto" w:fill="FFFFFF"/>
              <w:ind w:firstLine="0"/>
              <w:rPr>
                <w:rFonts w:ascii="Times New Roman" w:hAnsi="Times New Roman"/>
                <w:b/>
                <w:bCs/>
                <w:noProof/>
                <w:sz w:val="24"/>
                <w:szCs w:val="24"/>
                <w:lang w:val="en-AU" w:eastAsia="uk-UA"/>
              </w:rPr>
            </w:pPr>
            <w:r w:rsidRPr="008B5B4D">
              <w:rPr>
                <w:rFonts w:ascii="Times New Roman" w:hAnsi="Times New Roman"/>
                <w:b/>
                <w:bCs/>
                <w:noProof/>
                <w:sz w:val="24"/>
                <w:szCs w:val="24"/>
                <w:lang w:val="en-AU" w:eastAsia="uk-UA"/>
              </w:rPr>
              <w:t>0450200000</w:t>
            </w:r>
          </w:p>
        </w:tc>
      </w:tr>
      <w:tr w:rsidR="008B5B4D" w:rsidRPr="0005144A" w:rsidTr="008B5B4D">
        <w:trPr>
          <w:trHeight w:val="300"/>
        </w:trPr>
        <w:tc>
          <w:tcPr>
            <w:tcW w:w="4409" w:type="dxa"/>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val="en-AU" w:eastAsia="uk-UA"/>
              </w:rPr>
              <w:t>Рішення</w:t>
            </w:r>
            <w:r w:rsidRPr="0005144A">
              <w:rPr>
                <w:rFonts w:ascii="Times New Roman" w:hAnsi="Times New Roman"/>
                <w:color w:val="000000"/>
                <w:sz w:val="22"/>
                <w:szCs w:val="22"/>
                <w:vertAlign w:val="superscript"/>
                <w:lang w:val="en-AU" w:eastAsia="uk-UA"/>
              </w:rPr>
              <w:t>2</w:t>
            </w:r>
          </w:p>
        </w:tc>
        <w:tc>
          <w:tcPr>
            <w:tcW w:w="482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val="ru-RU" w:eastAsia="uk-UA"/>
              </w:rPr>
              <w:t>Орган місцевого самоврядування, що прийняв рішення</w:t>
            </w:r>
            <w:r w:rsidRPr="0005144A">
              <w:rPr>
                <w:rFonts w:ascii="Times New Roman" w:hAnsi="Times New Roman"/>
                <w:color w:val="000000"/>
                <w:sz w:val="22"/>
                <w:szCs w:val="22"/>
                <w:vertAlign w:val="superscript"/>
                <w:lang w:val="ru-RU" w:eastAsia="uk-UA"/>
              </w:rPr>
              <w:t>3</w:t>
            </w:r>
          </w:p>
        </w:tc>
        <w:tc>
          <w:tcPr>
            <w:tcW w:w="637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val="ru-RU" w:eastAsia="uk-UA"/>
              </w:rPr>
              <w:t>Адміністративно-територіальні одиниці, для яких встановлені ставки</w:t>
            </w:r>
          </w:p>
        </w:tc>
      </w:tr>
      <w:tr w:rsidR="008B5B4D" w:rsidRPr="0005144A" w:rsidTr="008B5B4D">
        <w:trPr>
          <w:trHeight w:val="300"/>
        </w:trPr>
        <w:tc>
          <w:tcPr>
            <w:tcW w:w="4409" w:type="dxa"/>
            <w:gridSpan w:val="6"/>
            <w:vMerge/>
            <w:tcBorders>
              <w:top w:val="single" w:sz="4" w:space="0" w:color="auto"/>
              <w:left w:val="single" w:sz="4" w:space="0" w:color="auto"/>
              <w:bottom w:val="single" w:sz="4" w:space="0" w:color="000000"/>
              <w:right w:val="single" w:sz="4" w:space="0" w:color="000000"/>
            </w:tcBorders>
            <w:vAlign w:val="center"/>
            <w:hideMark/>
          </w:tcPr>
          <w:p w:rsidR="008B5B4D" w:rsidRPr="0005144A" w:rsidRDefault="008B5B4D" w:rsidP="006153EE">
            <w:pPr>
              <w:rPr>
                <w:rFonts w:ascii="Times New Roman" w:hAnsi="Times New Roman"/>
                <w:color w:val="000000"/>
                <w:sz w:val="22"/>
                <w:szCs w:val="22"/>
                <w:lang w:eastAsia="uk-UA"/>
              </w:rPr>
            </w:pPr>
          </w:p>
        </w:tc>
        <w:tc>
          <w:tcPr>
            <w:tcW w:w="4820" w:type="dxa"/>
            <w:gridSpan w:val="3"/>
            <w:vMerge/>
            <w:tcBorders>
              <w:top w:val="single" w:sz="4" w:space="0" w:color="auto"/>
              <w:left w:val="single" w:sz="4" w:space="0" w:color="auto"/>
              <w:bottom w:val="single" w:sz="4" w:space="0" w:color="000000"/>
              <w:right w:val="single" w:sz="4" w:space="0" w:color="000000"/>
            </w:tcBorders>
            <w:vAlign w:val="center"/>
            <w:hideMark/>
          </w:tcPr>
          <w:p w:rsidR="008B5B4D" w:rsidRPr="0005144A" w:rsidRDefault="008B5B4D" w:rsidP="006153EE">
            <w:pPr>
              <w:rPr>
                <w:rFonts w:ascii="Times New Roman" w:hAnsi="Times New Roman"/>
                <w:color w:val="000000"/>
                <w:sz w:val="22"/>
                <w:szCs w:val="22"/>
                <w:lang w:eastAsia="uk-UA"/>
              </w:rPr>
            </w:pPr>
          </w:p>
        </w:tc>
        <w:tc>
          <w:tcPr>
            <w:tcW w:w="6379" w:type="dxa"/>
            <w:gridSpan w:val="2"/>
            <w:vMerge/>
            <w:tcBorders>
              <w:top w:val="single" w:sz="4" w:space="0" w:color="auto"/>
              <w:left w:val="single" w:sz="4" w:space="0" w:color="auto"/>
              <w:bottom w:val="single" w:sz="4" w:space="0" w:color="000000"/>
              <w:right w:val="single" w:sz="4" w:space="0" w:color="000000"/>
            </w:tcBorders>
            <w:vAlign w:val="center"/>
            <w:hideMark/>
          </w:tcPr>
          <w:p w:rsidR="008B5B4D" w:rsidRPr="0005144A" w:rsidRDefault="008B5B4D" w:rsidP="006153EE">
            <w:pPr>
              <w:rPr>
                <w:rFonts w:ascii="Times New Roman" w:hAnsi="Times New Roman"/>
                <w:color w:val="000000"/>
                <w:sz w:val="22"/>
                <w:szCs w:val="22"/>
                <w:lang w:eastAsia="uk-UA"/>
              </w:rPr>
            </w:pPr>
          </w:p>
        </w:tc>
      </w:tr>
      <w:tr w:rsidR="008B5B4D" w:rsidRPr="0005144A" w:rsidTr="008B5B4D">
        <w:trPr>
          <w:trHeight w:val="1365"/>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номер</w:t>
            </w:r>
          </w:p>
        </w:tc>
        <w:tc>
          <w:tcPr>
            <w:tcW w:w="992"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 xml:space="preserve">дата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val="en-AU" w:eastAsia="uk-UA"/>
              </w:rPr>
              <w:t>дата набрання чинності</w:t>
            </w:r>
            <w:r w:rsidRPr="0005144A">
              <w:rPr>
                <w:rFonts w:ascii="Times New Roman" w:hAnsi="Times New Roman"/>
                <w:color w:val="000000"/>
                <w:sz w:val="22"/>
                <w:szCs w:val="22"/>
                <w:vertAlign w:val="superscript"/>
                <w:lang w:val="en-AU" w:eastAsia="uk-UA"/>
              </w:rPr>
              <w:t>2</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дата, з якої застосовуються ставки</w:t>
            </w:r>
            <w:r w:rsidRPr="0005144A">
              <w:rPr>
                <w:rFonts w:ascii="Times New Roman" w:hAnsi="Times New Roman"/>
                <w:color w:val="000000"/>
                <w:sz w:val="22"/>
                <w:szCs w:val="22"/>
                <w:vertAlign w:val="superscript"/>
                <w:lang w:eastAsia="uk-UA"/>
              </w:rPr>
              <w:t>3</w:t>
            </w:r>
          </w:p>
        </w:tc>
        <w:tc>
          <w:tcPr>
            <w:tcW w:w="2269"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код згідно з КАТОТТГ</w:t>
            </w:r>
          </w:p>
        </w:tc>
        <w:tc>
          <w:tcPr>
            <w:tcW w:w="1417"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назва</w:t>
            </w:r>
          </w:p>
        </w:tc>
        <w:tc>
          <w:tcPr>
            <w:tcW w:w="1134"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код згідно з ЄДРПОУ</w:t>
            </w:r>
          </w:p>
        </w:tc>
        <w:tc>
          <w:tcPr>
            <w:tcW w:w="2268"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val="en-AU" w:eastAsia="uk-UA"/>
              </w:rPr>
              <w:t xml:space="preserve">код згідно з КАТОТТГ </w:t>
            </w:r>
            <w:r w:rsidRPr="0005144A">
              <w:rPr>
                <w:rFonts w:ascii="Times New Roman" w:hAnsi="Times New Roman"/>
                <w:color w:val="000000"/>
                <w:sz w:val="22"/>
                <w:szCs w:val="22"/>
                <w:vertAlign w:val="superscript"/>
                <w:lang w:val="en-AU" w:eastAsia="uk-UA"/>
              </w:rPr>
              <w:t>4</w:t>
            </w:r>
          </w:p>
        </w:tc>
        <w:tc>
          <w:tcPr>
            <w:tcW w:w="4111" w:type="dxa"/>
            <w:tcBorders>
              <w:top w:val="nil"/>
              <w:left w:val="nil"/>
              <w:bottom w:val="single" w:sz="4" w:space="0" w:color="auto"/>
              <w:right w:val="single" w:sz="4" w:space="0" w:color="auto"/>
            </w:tcBorders>
            <w:shd w:val="clear" w:color="000000" w:fill="FFFFFF"/>
            <w:vAlign w:val="center"/>
            <w:hideMark/>
          </w:tcPr>
          <w:p w:rsidR="008B5B4D" w:rsidRPr="0005144A" w:rsidRDefault="008B5B4D" w:rsidP="006153EE">
            <w:pPr>
              <w:jc w:val="center"/>
              <w:rPr>
                <w:rFonts w:ascii="Times New Roman" w:hAnsi="Times New Roman"/>
                <w:color w:val="000000"/>
                <w:sz w:val="22"/>
                <w:szCs w:val="22"/>
                <w:lang w:eastAsia="uk-UA"/>
              </w:rPr>
            </w:pPr>
            <w:r w:rsidRPr="0005144A">
              <w:rPr>
                <w:rFonts w:ascii="Times New Roman" w:hAnsi="Times New Roman"/>
                <w:color w:val="000000"/>
                <w:sz w:val="22"/>
                <w:szCs w:val="22"/>
                <w:lang w:eastAsia="uk-UA"/>
              </w:rPr>
              <w:t>назва</w:t>
            </w:r>
          </w:p>
        </w:tc>
      </w:tr>
      <w:tr w:rsidR="008B5B4D" w:rsidRPr="0005144A" w:rsidTr="008B5B4D">
        <w:trPr>
          <w:trHeight w:val="829"/>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0770">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sidR="00610770">
              <w:rPr>
                <w:rFonts w:ascii="Times New Roman" w:hAnsi="Times New Roman"/>
                <w:color w:val="000000"/>
                <w:sz w:val="20"/>
                <w:lang w:eastAsia="uk-UA"/>
              </w:rPr>
              <w:t>1</w:t>
            </w:r>
            <w:r w:rsidRPr="0005144A">
              <w:rPr>
                <w:rFonts w:ascii="Times New Roman" w:hAnsi="Times New Roman"/>
                <w:color w:val="000000"/>
                <w:sz w:val="20"/>
                <w:lang w:eastAsia="uk-UA"/>
              </w:rPr>
              <w:t>.01.202</w:t>
            </w:r>
            <w:r w:rsidR="00610770">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40210421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Богданівка у складі Богданівської сільської територіальної громади у Павлоградському районі у Дніпропетровській області, адміністративний центр територіальної громади</w:t>
            </w:r>
          </w:p>
        </w:tc>
      </w:tr>
      <w:tr w:rsidR="008B5B4D" w:rsidRPr="0005144A" w:rsidTr="008B5B4D">
        <w:trPr>
          <w:trHeight w:val="76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Зелене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639"/>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Мерцалівка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49"/>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Самарське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58"/>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Богуслав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6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 xml:space="preserve">село Нова Русь у складі Богданівської сільської територіальної громади у </w:t>
            </w:r>
            <w:r w:rsidRPr="0005144A">
              <w:rPr>
                <w:rFonts w:ascii="Times New Roman" w:hAnsi="Times New Roman"/>
                <w:color w:val="000000"/>
                <w:sz w:val="20"/>
                <w:lang w:eastAsia="uk-UA"/>
              </w:rPr>
              <w:lastRenderedPageBreak/>
              <w:t>Павлоградському районі у Дніпропетровській області</w:t>
            </w:r>
          </w:p>
        </w:tc>
      </w:tr>
      <w:tr w:rsidR="008B5B4D" w:rsidRPr="0005144A" w:rsidTr="008B5B4D">
        <w:trPr>
          <w:trHeight w:val="545"/>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lastRenderedPageBreak/>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Мар"ївка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66"/>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Кохівка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61"/>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4021042</w:t>
            </w:r>
            <w:r w:rsidR="001E2C38">
              <w:rPr>
                <w:rFonts w:ascii="Times New Roman" w:hAnsi="Times New Roman"/>
                <w:color w:val="000000"/>
                <w:sz w:val="20"/>
                <w:lang w:eastAsia="uk-UA"/>
              </w:rPr>
              <w:t>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Нова Дача у складі Богданівської сільської територіальної громади у Павлоградському районі у Дніпропетровській області</w:t>
            </w:r>
          </w:p>
        </w:tc>
      </w:tr>
      <w:tr w:rsidR="008B5B4D" w:rsidRPr="0005144A" w:rsidTr="008B5B4D">
        <w:trPr>
          <w:trHeight w:val="541"/>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992"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B5B4D" w:rsidRPr="0005144A" w:rsidRDefault="00610770"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0</w:t>
            </w:r>
            <w:r>
              <w:rPr>
                <w:rFonts w:ascii="Times New Roman" w:hAnsi="Times New Roman"/>
                <w:color w:val="000000"/>
                <w:sz w:val="20"/>
                <w:lang w:eastAsia="uk-UA"/>
              </w:rPr>
              <w:t>1</w:t>
            </w:r>
            <w:r w:rsidRPr="0005144A">
              <w:rPr>
                <w:rFonts w:ascii="Times New Roman" w:hAnsi="Times New Roman"/>
                <w:color w:val="000000"/>
                <w:sz w:val="20"/>
                <w:lang w:eastAsia="uk-UA"/>
              </w:rPr>
              <w:t>.01.202</w:t>
            </w:r>
            <w:r>
              <w:rPr>
                <w:rFonts w:ascii="Times New Roman" w:hAnsi="Times New Roman"/>
                <w:color w:val="000000"/>
                <w:sz w:val="20"/>
                <w:lang w:eastAsia="uk-UA"/>
              </w:rPr>
              <w:t>7</w:t>
            </w:r>
          </w:p>
        </w:tc>
        <w:tc>
          <w:tcPr>
            <w:tcW w:w="2269"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1417"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Богданівська сільська рада</w:t>
            </w:r>
          </w:p>
        </w:tc>
        <w:tc>
          <w:tcPr>
            <w:tcW w:w="1134" w:type="dxa"/>
            <w:tcBorders>
              <w:top w:val="nil"/>
              <w:left w:val="nil"/>
              <w:bottom w:val="single" w:sz="4" w:space="0" w:color="auto"/>
              <w:right w:val="single" w:sz="4" w:space="0" w:color="auto"/>
            </w:tcBorders>
            <w:shd w:val="clear" w:color="auto" w:fill="auto"/>
            <w:noWrap/>
            <w:vAlign w:val="center"/>
            <w:hideMark/>
          </w:tcPr>
          <w:p w:rsidR="008B5B4D" w:rsidRPr="0005144A" w:rsidRDefault="008B5B4D" w:rsidP="001E2C38">
            <w:pPr>
              <w:jc w:val="center"/>
              <w:rPr>
                <w:rFonts w:ascii="Times New Roman" w:hAnsi="Times New Roman"/>
                <w:color w:val="000000"/>
                <w:sz w:val="20"/>
                <w:lang w:eastAsia="uk-UA"/>
              </w:rPr>
            </w:pPr>
            <w:r w:rsidRPr="0005144A">
              <w:rPr>
                <w:rFonts w:ascii="Times New Roman" w:hAnsi="Times New Roman"/>
                <w:color w:val="000000"/>
                <w:sz w:val="20"/>
                <w:lang w:eastAsia="uk-UA"/>
              </w:rPr>
              <w:t>402104</w:t>
            </w:r>
            <w:r w:rsidR="001E2C38">
              <w:rPr>
                <w:rFonts w:ascii="Times New Roman" w:hAnsi="Times New Roman"/>
                <w:color w:val="000000"/>
                <w:sz w:val="20"/>
                <w:lang w:eastAsia="uk-UA"/>
              </w:rPr>
              <w:t>21</w:t>
            </w:r>
          </w:p>
        </w:tc>
        <w:tc>
          <w:tcPr>
            <w:tcW w:w="2268" w:type="dxa"/>
            <w:tcBorders>
              <w:top w:val="nil"/>
              <w:left w:val="nil"/>
              <w:bottom w:val="single" w:sz="4" w:space="0" w:color="auto"/>
              <w:right w:val="single" w:sz="4" w:space="0" w:color="auto"/>
            </w:tcBorders>
            <w:shd w:val="clear" w:color="auto" w:fill="auto"/>
            <w:vAlign w:val="center"/>
            <w:hideMark/>
          </w:tcPr>
          <w:p w:rsidR="008B5B4D" w:rsidRPr="0005144A" w:rsidRDefault="008B5B4D" w:rsidP="006153EE">
            <w:pPr>
              <w:jc w:val="center"/>
              <w:rPr>
                <w:rFonts w:ascii="Times New Roman" w:hAnsi="Times New Roman"/>
                <w:color w:val="000000"/>
                <w:sz w:val="20"/>
                <w:lang w:eastAsia="uk-UA"/>
              </w:rPr>
            </w:pPr>
            <w:r w:rsidRPr="0005144A">
              <w:rPr>
                <w:rFonts w:ascii="Times New Roman" w:hAnsi="Times New Roman"/>
                <w:color w:val="000000"/>
                <w:sz w:val="20"/>
                <w:lang w:eastAsia="uk-UA"/>
              </w:rPr>
              <w:t>UA12120010000087180</w:t>
            </w:r>
          </w:p>
        </w:tc>
        <w:tc>
          <w:tcPr>
            <w:tcW w:w="4111" w:type="dxa"/>
            <w:tcBorders>
              <w:top w:val="nil"/>
              <w:left w:val="nil"/>
              <w:bottom w:val="single" w:sz="4" w:space="0" w:color="auto"/>
              <w:right w:val="single" w:sz="4" w:space="0" w:color="auto"/>
            </w:tcBorders>
            <w:shd w:val="clear" w:color="auto" w:fill="auto"/>
            <w:hideMark/>
          </w:tcPr>
          <w:p w:rsidR="008B5B4D" w:rsidRPr="0005144A" w:rsidRDefault="008B5B4D" w:rsidP="006153EE">
            <w:pPr>
              <w:rPr>
                <w:rFonts w:ascii="Times New Roman" w:hAnsi="Times New Roman"/>
                <w:color w:val="000000"/>
                <w:sz w:val="20"/>
                <w:lang w:eastAsia="uk-UA"/>
              </w:rPr>
            </w:pPr>
            <w:r w:rsidRPr="0005144A">
              <w:rPr>
                <w:rFonts w:ascii="Times New Roman" w:hAnsi="Times New Roman"/>
                <w:color w:val="000000"/>
                <w:sz w:val="20"/>
                <w:lang w:eastAsia="uk-UA"/>
              </w:rPr>
              <w:t>село Шахтарське у складі Богданівської сільської територіальної громади у Павлоградському районі у Дніпропетровській області</w:t>
            </w:r>
          </w:p>
        </w:tc>
      </w:tr>
    </w:tbl>
    <w:p w:rsidR="00F26EF0" w:rsidRDefault="00F26EF0" w:rsidP="001E7C89">
      <w:pPr>
        <w:shd w:val="clear" w:color="auto" w:fill="FFFFFF"/>
        <w:rPr>
          <w:rFonts w:ascii="Calibri" w:hAnsi="Calibri"/>
          <w:noProof/>
        </w:rPr>
      </w:pPr>
    </w:p>
    <w:tbl>
      <w:tblPr>
        <w:tblW w:w="4990" w:type="pct"/>
        <w:tblLayout w:type="fixed"/>
        <w:tblLook w:val="04A0" w:firstRow="1" w:lastRow="0" w:firstColumn="1" w:lastColumn="0" w:noHBand="0" w:noVBand="1"/>
      </w:tblPr>
      <w:tblGrid>
        <w:gridCol w:w="799"/>
        <w:gridCol w:w="1403"/>
        <w:gridCol w:w="12016"/>
        <w:gridCol w:w="1163"/>
      </w:tblGrid>
      <w:tr w:rsidR="00ED6BE4" w:rsidRPr="004F0C0D" w:rsidTr="00ED6BE4">
        <w:trPr>
          <w:trHeight w:val="20"/>
        </w:trPr>
        <w:tc>
          <w:tcPr>
            <w:tcW w:w="260" w:type="pct"/>
            <w:tcBorders>
              <w:top w:val="single" w:sz="4" w:space="0" w:color="auto"/>
              <w:left w:val="single" w:sz="4" w:space="0" w:color="auto"/>
              <w:bottom w:val="single" w:sz="4" w:space="0" w:color="auto"/>
              <w:right w:val="single" w:sz="4" w:space="0" w:color="auto"/>
            </w:tcBorders>
            <w:vAlign w:val="center"/>
            <w:hideMark/>
          </w:tcPr>
          <w:p w:rsidR="007877B1" w:rsidRPr="00ED6BE4" w:rsidRDefault="007877B1" w:rsidP="00ED6BE4">
            <w:pPr>
              <w:pStyle w:val="a5"/>
              <w:shd w:val="clear" w:color="auto" w:fill="FFFFFF"/>
              <w:spacing w:after="120"/>
              <w:ind w:left="-98" w:right="-111"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Код</w:t>
            </w:r>
            <w:r w:rsidR="00ED6BE4">
              <w:rPr>
                <w:rFonts w:ascii="Times New Roman" w:hAnsi="Times New Roman"/>
                <w:noProof/>
                <w:sz w:val="22"/>
                <w:szCs w:val="22"/>
                <w:lang w:eastAsia="uk-UA"/>
              </w:rPr>
              <w:t xml:space="preserve"> </w:t>
            </w:r>
            <w:r w:rsidR="006E0972" w:rsidRPr="00ED6BE4">
              <w:rPr>
                <w:rFonts w:ascii="Times New Roman" w:hAnsi="Times New Roman"/>
                <w:noProof/>
                <w:sz w:val="22"/>
                <w:szCs w:val="22"/>
                <w:lang w:val="en-AU" w:eastAsia="uk-UA"/>
              </w:rPr>
              <w:t>пільги</w:t>
            </w:r>
            <w:r w:rsidR="00660724" w:rsidRPr="00ED6BE4">
              <w:rPr>
                <w:rFonts w:ascii="Times New Roman" w:hAnsi="Times New Roman"/>
                <w:noProof/>
                <w:sz w:val="22"/>
                <w:szCs w:val="22"/>
                <w:vertAlign w:val="superscript"/>
                <w:lang w:val="en-AU" w:eastAsia="uk-UA"/>
              </w:rPr>
              <w:t>4</w:t>
            </w:r>
          </w:p>
        </w:tc>
        <w:tc>
          <w:tcPr>
            <w:tcW w:w="456" w:type="pct"/>
            <w:tcBorders>
              <w:top w:val="single" w:sz="4" w:space="0" w:color="auto"/>
              <w:left w:val="nil"/>
              <w:bottom w:val="single" w:sz="4" w:space="0" w:color="auto"/>
              <w:right w:val="single" w:sz="4" w:space="0" w:color="auto"/>
            </w:tcBorders>
            <w:vAlign w:val="center"/>
            <w:hideMark/>
          </w:tcPr>
          <w:p w:rsidR="007877B1" w:rsidRPr="00ED6BE4" w:rsidRDefault="007877B1" w:rsidP="00ED6BE4">
            <w:pPr>
              <w:pStyle w:val="a5"/>
              <w:shd w:val="clear" w:color="auto" w:fill="FFFFFF"/>
              <w:spacing w:after="120"/>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Додатковий</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код</w:t>
            </w:r>
            <w:r w:rsidR="00660724" w:rsidRPr="00ED6BE4">
              <w:rPr>
                <w:rFonts w:ascii="Times New Roman" w:hAnsi="Times New Roman"/>
                <w:noProof/>
                <w:sz w:val="22"/>
                <w:szCs w:val="22"/>
                <w:vertAlign w:val="superscript"/>
                <w:lang w:val="en-AU" w:eastAsia="uk-UA"/>
              </w:rPr>
              <w:t>5</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(за</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наявності)</w:t>
            </w:r>
          </w:p>
        </w:tc>
        <w:tc>
          <w:tcPr>
            <w:tcW w:w="3906" w:type="pct"/>
            <w:tcBorders>
              <w:top w:val="single" w:sz="4" w:space="0" w:color="auto"/>
              <w:left w:val="nil"/>
              <w:bottom w:val="single" w:sz="4" w:space="0" w:color="auto"/>
              <w:right w:val="single" w:sz="4" w:space="0" w:color="000000"/>
            </w:tcBorders>
            <w:vAlign w:val="center"/>
            <w:hideMark/>
          </w:tcPr>
          <w:p w:rsidR="007877B1" w:rsidRPr="00ED6BE4" w:rsidRDefault="007877B1" w:rsidP="001E7C89">
            <w:pPr>
              <w:pStyle w:val="a5"/>
              <w:shd w:val="clear" w:color="auto" w:fill="FFFFFF"/>
              <w:spacing w:after="120"/>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Найменування</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пільги</w:t>
            </w:r>
            <w:r w:rsidR="00660724" w:rsidRPr="00ED6BE4">
              <w:rPr>
                <w:rFonts w:ascii="Times New Roman" w:hAnsi="Times New Roman"/>
                <w:noProof/>
                <w:sz w:val="22"/>
                <w:szCs w:val="22"/>
                <w:vertAlign w:val="superscript"/>
                <w:lang w:val="en-AU" w:eastAsia="uk-UA"/>
              </w:rPr>
              <w:t>6</w:t>
            </w:r>
          </w:p>
        </w:tc>
        <w:tc>
          <w:tcPr>
            <w:tcW w:w="378" w:type="pct"/>
            <w:tcBorders>
              <w:top w:val="single" w:sz="4" w:space="0" w:color="auto"/>
              <w:left w:val="nil"/>
              <w:bottom w:val="nil"/>
              <w:right w:val="single" w:sz="4" w:space="0" w:color="auto"/>
            </w:tcBorders>
            <w:vAlign w:val="center"/>
            <w:hideMark/>
          </w:tcPr>
          <w:p w:rsidR="007877B1" w:rsidRPr="00ED6BE4" w:rsidRDefault="007877B1" w:rsidP="001E7C89">
            <w:pPr>
              <w:pStyle w:val="a5"/>
              <w:shd w:val="clear" w:color="auto" w:fill="FFFFFF"/>
              <w:spacing w:after="120"/>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Розмір</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пільги,</w:t>
            </w:r>
            <w:r w:rsidR="009B34F4" w:rsidRPr="00ED6BE4">
              <w:rPr>
                <w:rFonts w:ascii="Times New Roman" w:hAnsi="Times New Roman"/>
                <w:noProof/>
                <w:sz w:val="22"/>
                <w:szCs w:val="22"/>
                <w:lang w:val="en-AU" w:eastAsia="uk-UA"/>
              </w:rPr>
              <w:t xml:space="preserve"> </w:t>
            </w:r>
            <w:r w:rsidRPr="00ED6BE4">
              <w:rPr>
                <w:rFonts w:ascii="Times New Roman" w:hAnsi="Times New Roman"/>
                <w:noProof/>
                <w:sz w:val="22"/>
                <w:szCs w:val="22"/>
                <w:lang w:val="en-AU" w:eastAsia="uk-UA"/>
              </w:rPr>
              <w:t>відсотків</w:t>
            </w:r>
            <w:r w:rsidR="00660724" w:rsidRPr="00ED6BE4">
              <w:rPr>
                <w:rFonts w:ascii="Times New Roman" w:hAnsi="Times New Roman"/>
                <w:noProof/>
                <w:sz w:val="22"/>
                <w:szCs w:val="22"/>
                <w:vertAlign w:val="superscript"/>
                <w:lang w:val="en-AU" w:eastAsia="uk-UA"/>
              </w:rPr>
              <w:t>6</w:t>
            </w:r>
          </w:p>
        </w:tc>
      </w:tr>
      <w:tr w:rsidR="00ED6BE4" w:rsidRPr="004F0C0D" w:rsidTr="00ED6BE4">
        <w:trPr>
          <w:trHeight w:val="20"/>
        </w:trPr>
        <w:tc>
          <w:tcPr>
            <w:tcW w:w="260" w:type="pct"/>
            <w:tcBorders>
              <w:top w:val="nil"/>
              <w:left w:val="single" w:sz="4" w:space="0" w:color="auto"/>
              <w:bottom w:val="single" w:sz="4" w:space="0" w:color="auto"/>
              <w:right w:val="single" w:sz="4" w:space="0" w:color="auto"/>
            </w:tcBorders>
            <w:vAlign w:val="center"/>
            <w:hideMark/>
          </w:tcPr>
          <w:p w:rsidR="007877B1" w:rsidRPr="00ED6BE4" w:rsidRDefault="007877B1" w:rsidP="00ED6BE4">
            <w:pPr>
              <w:pStyle w:val="a5"/>
              <w:shd w:val="clear" w:color="auto" w:fill="FFFFFF"/>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1</w:t>
            </w:r>
          </w:p>
        </w:tc>
        <w:tc>
          <w:tcPr>
            <w:tcW w:w="456" w:type="pct"/>
            <w:tcBorders>
              <w:top w:val="nil"/>
              <w:left w:val="nil"/>
              <w:bottom w:val="single" w:sz="4" w:space="0" w:color="auto"/>
              <w:right w:val="nil"/>
            </w:tcBorders>
            <w:vAlign w:val="center"/>
            <w:hideMark/>
          </w:tcPr>
          <w:p w:rsidR="007877B1" w:rsidRPr="00ED6BE4" w:rsidRDefault="007877B1" w:rsidP="00ED6BE4">
            <w:pPr>
              <w:pStyle w:val="a5"/>
              <w:shd w:val="clear" w:color="auto" w:fill="FFFFFF"/>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2</w:t>
            </w:r>
          </w:p>
        </w:tc>
        <w:tc>
          <w:tcPr>
            <w:tcW w:w="3906" w:type="pct"/>
            <w:tcBorders>
              <w:top w:val="single" w:sz="4" w:space="0" w:color="auto"/>
              <w:left w:val="single" w:sz="4" w:space="0" w:color="auto"/>
              <w:bottom w:val="single" w:sz="4" w:space="0" w:color="auto"/>
              <w:right w:val="single" w:sz="4" w:space="0" w:color="000000"/>
            </w:tcBorders>
            <w:vAlign w:val="center"/>
            <w:hideMark/>
          </w:tcPr>
          <w:p w:rsidR="007877B1" w:rsidRPr="00ED6BE4" w:rsidRDefault="007877B1" w:rsidP="00ED6BE4">
            <w:pPr>
              <w:pStyle w:val="a5"/>
              <w:shd w:val="clear" w:color="auto" w:fill="FFFFFF"/>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3</w:t>
            </w:r>
          </w:p>
        </w:tc>
        <w:tc>
          <w:tcPr>
            <w:tcW w:w="378" w:type="pct"/>
            <w:tcBorders>
              <w:top w:val="single" w:sz="4" w:space="0" w:color="auto"/>
              <w:left w:val="nil"/>
              <w:bottom w:val="single" w:sz="4" w:space="0" w:color="auto"/>
              <w:right w:val="single" w:sz="4" w:space="0" w:color="auto"/>
            </w:tcBorders>
            <w:vAlign w:val="center"/>
            <w:hideMark/>
          </w:tcPr>
          <w:p w:rsidR="007877B1" w:rsidRPr="00ED6BE4" w:rsidRDefault="007877B1" w:rsidP="00ED6BE4">
            <w:pPr>
              <w:pStyle w:val="a5"/>
              <w:shd w:val="clear" w:color="auto" w:fill="FFFFFF"/>
              <w:ind w:firstLine="0"/>
              <w:jc w:val="center"/>
              <w:rPr>
                <w:rFonts w:ascii="Times New Roman" w:hAnsi="Times New Roman"/>
                <w:noProof/>
                <w:sz w:val="22"/>
                <w:szCs w:val="22"/>
                <w:lang w:val="en-AU" w:eastAsia="uk-UA"/>
              </w:rPr>
            </w:pPr>
            <w:r w:rsidRPr="00ED6BE4">
              <w:rPr>
                <w:rFonts w:ascii="Times New Roman" w:hAnsi="Times New Roman"/>
                <w:noProof/>
                <w:sz w:val="22"/>
                <w:szCs w:val="22"/>
                <w:lang w:val="en-AU" w:eastAsia="uk-UA"/>
              </w:rPr>
              <w:t>4</w:t>
            </w:r>
          </w:p>
        </w:tc>
      </w:tr>
      <w:tr w:rsidR="00ED6BE4" w:rsidRPr="004F0C0D" w:rsidTr="00ED6BE4">
        <w:trPr>
          <w:trHeight w:val="20"/>
        </w:trPr>
        <w:tc>
          <w:tcPr>
            <w:tcW w:w="260" w:type="pct"/>
            <w:tcBorders>
              <w:top w:val="nil"/>
              <w:left w:val="single" w:sz="4" w:space="0" w:color="auto"/>
              <w:bottom w:val="single" w:sz="4" w:space="0" w:color="auto"/>
              <w:right w:val="single" w:sz="4" w:space="0" w:color="auto"/>
            </w:tcBorders>
            <w:noWrap/>
            <w:hideMark/>
          </w:tcPr>
          <w:p w:rsidR="007877B1" w:rsidRPr="00ED6BE4" w:rsidRDefault="007877B1" w:rsidP="001E7C89">
            <w:pPr>
              <w:pStyle w:val="a5"/>
              <w:shd w:val="clear" w:color="auto" w:fill="FFFFFF"/>
              <w:ind w:firstLine="0"/>
              <w:rPr>
                <w:rFonts w:ascii="Times New Roman" w:hAnsi="Times New Roman"/>
                <w:noProof/>
                <w:sz w:val="20"/>
                <w:lang w:val="en-AU" w:eastAsia="uk-UA"/>
              </w:rPr>
            </w:pPr>
            <w:r w:rsidRPr="00ED6BE4">
              <w:rPr>
                <w:rFonts w:ascii="Times New Roman" w:hAnsi="Times New Roman"/>
                <w:noProof/>
                <w:sz w:val="20"/>
                <w:lang w:val="en-AU" w:eastAsia="uk-UA"/>
              </w:rPr>
              <w:t>1</w:t>
            </w:r>
          </w:p>
        </w:tc>
        <w:tc>
          <w:tcPr>
            <w:tcW w:w="4740" w:type="pct"/>
            <w:gridSpan w:val="3"/>
            <w:tcBorders>
              <w:top w:val="single" w:sz="4" w:space="0" w:color="auto"/>
              <w:left w:val="nil"/>
              <w:bottom w:val="single" w:sz="4" w:space="0" w:color="auto"/>
              <w:right w:val="single" w:sz="4" w:space="0" w:color="000000"/>
            </w:tcBorders>
            <w:noWrap/>
            <w:hideMark/>
          </w:tcPr>
          <w:p w:rsidR="007877B1" w:rsidRPr="00ED6BE4" w:rsidRDefault="007877B1" w:rsidP="001E7C89">
            <w:pPr>
              <w:pStyle w:val="a5"/>
              <w:shd w:val="clear" w:color="auto" w:fill="FFFFFF"/>
              <w:ind w:firstLine="0"/>
              <w:rPr>
                <w:rFonts w:ascii="Times New Roman" w:hAnsi="Times New Roman"/>
                <w:noProof/>
                <w:sz w:val="20"/>
                <w:lang w:val="ru-RU" w:eastAsia="uk-UA"/>
              </w:rPr>
            </w:pPr>
            <w:r w:rsidRPr="00ED6BE4">
              <w:rPr>
                <w:rFonts w:ascii="Times New Roman" w:hAnsi="Times New Roman"/>
                <w:noProof/>
                <w:sz w:val="20"/>
                <w:lang w:val="ru-RU" w:eastAsia="uk-UA"/>
              </w:rPr>
              <w:t>за</w:t>
            </w:r>
            <w:r w:rsidR="009B34F4" w:rsidRPr="00ED6BE4">
              <w:rPr>
                <w:rFonts w:ascii="Times New Roman" w:hAnsi="Times New Roman"/>
                <w:noProof/>
                <w:sz w:val="20"/>
                <w:lang w:val="ru-RU" w:eastAsia="uk-UA"/>
              </w:rPr>
              <w:t xml:space="preserve"> </w:t>
            </w:r>
            <w:r w:rsidRPr="00ED6BE4">
              <w:rPr>
                <w:rFonts w:ascii="Times New Roman" w:hAnsi="Times New Roman"/>
                <w:noProof/>
                <w:sz w:val="20"/>
                <w:lang w:val="ru-RU" w:eastAsia="uk-UA"/>
              </w:rPr>
              <w:t>групою</w:t>
            </w:r>
            <w:r w:rsidR="009B34F4" w:rsidRPr="00ED6BE4">
              <w:rPr>
                <w:rFonts w:ascii="Times New Roman" w:hAnsi="Times New Roman"/>
                <w:noProof/>
                <w:sz w:val="20"/>
                <w:lang w:val="ru-RU" w:eastAsia="uk-UA"/>
              </w:rPr>
              <w:t xml:space="preserve"> </w:t>
            </w:r>
            <w:r w:rsidRPr="00ED6BE4">
              <w:rPr>
                <w:rFonts w:ascii="Times New Roman" w:hAnsi="Times New Roman"/>
                <w:noProof/>
                <w:sz w:val="20"/>
                <w:lang w:val="ru-RU" w:eastAsia="uk-UA"/>
              </w:rPr>
              <w:t>платників</w:t>
            </w:r>
            <w:r w:rsidR="009B34F4" w:rsidRPr="00ED6BE4">
              <w:rPr>
                <w:rFonts w:ascii="Times New Roman" w:hAnsi="Times New Roman"/>
                <w:noProof/>
                <w:sz w:val="20"/>
                <w:lang w:val="ru-RU" w:eastAsia="uk-UA"/>
              </w:rPr>
              <w:t xml:space="preserve"> </w:t>
            </w:r>
            <w:r w:rsidRPr="00ED6BE4">
              <w:rPr>
                <w:rFonts w:ascii="Times New Roman" w:hAnsi="Times New Roman"/>
                <w:noProof/>
                <w:sz w:val="20"/>
                <w:lang w:val="ru-RU" w:eastAsia="uk-UA"/>
              </w:rPr>
              <w:t>податків</w:t>
            </w:r>
            <w:r w:rsidR="009B34F4" w:rsidRPr="00ED6BE4">
              <w:rPr>
                <w:rFonts w:ascii="Times New Roman" w:hAnsi="Times New Roman"/>
                <w:noProof/>
                <w:sz w:val="20"/>
                <w:lang w:val="ru-RU" w:eastAsia="uk-UA"/>
              </w:rPr>
              <w:t xml:space="preserve"> </w:t>
            </w:r>
            <w:r w:rsidRPr="00ED6BE4">
              <w:rPr>
                <w:rFonts w:ascii="Times New Roman" w:hAnsi="Times New Roman"/>
                <w:noProof/>
                <w:sz w:val="20"/>
                <w:lang w:val="ru-RU" w:eastAsia="uk-UA"/>
              </w:rPr>
              <w:t>(за</w:t>
            </w:r>
            <w:r w:rsidR="009B34F4" w:rsidRPr="00ED6BE4">
              <w:rPr>
                <w:rFonts w:ascii="Times New Roman" w:hAnsi="Times New Roman"/>
                <w:noProof/>
                <w:sz w:val="20"/>
                <w:lang w:val="ru-RU" w:eastAsia="uk-UA"/>
              </w:rPr>
              <w:t xml:space="preserve"> </w:t>
            </w:r>
            <w:r w:rsidRPr="00ED6BE4">
              <w:rPr>
                <w:rFonts w:ascii="Times New Roman" w:hAnsi="Times New Roman"/>
                <w:noProof/>
                <w:sz w:val="20"/>
                <w:lang w:val="ru-RU" w:eastAsia="uk-UA"/>
              </w:rPr>
              <w:t>наявності):</w:t>
            </w:r>
          </w:p>
        </w:tc>
      </w:tr>
      <w:tr w:rsidR="00ED6BE4" w:rsidRPr="004F0C0D" w:rsidTr="00ED6BE4">
        <w:trPr>
          <w:trHeight w:val="1003"/>
        </w:trPr>
        <w:tc>
          <w:tcPr>
            <w:tcW w:w="260" w:type="pct"/>
            <w:tcBorders>
              <w:top w:val="nil"/>
              <w:left w:val="single" w:sz="4" w:space="0" w:color="auto"/>
              <w:bottom w:val="single" w:sz="4" w:space="0" w:color="auto"/>
              <w:right w:val="single" w:sz="4" w:space="0" w:color="auto"/>
            </w:tcBorders>
            <w:noWrap/>
            <w:vAlign w:val="center"/>
            <w:hideMark/>
          </w:tcPr>
          <w:p w:rsidR="007877B1" w:rsidRPr="00ED6BE4" w:rsidRDefault="007877B1" w:rsidP="00ED6BE4">
            <w:pPr>
              <w:pStyle w:val="a5"/>
              <w:shd w:val="clear" w:color="auto" w:fill="FFFFFF"/>
              <w:ind w:firstLine="0"/>
              <w:jc w:val="center"/>
              <w:rPr>
                <w:rFonts w:ascii="Times New Roman" w:hAnsi="Times New Roman"/>
                <w:noProof/>
                <w:sz w:val="20"/>
                <w:lang w:val="en-AU" w:eastAsia="uk-UA"/>
              </w:rPr>
            </w:pPr>
            <w:r w:rsidRPr="00ED6BE4">
              <w:rPr>
                <w:rFonts w:ascii="Times New Roman" w:hAnsi="Times New Roman"/>
                <w:noProof/>
                <w:sz w:val="20"/>
                <w:lang w:val="en-AU" w:eastAsia="uk-UA"/>
              </w:rPr>
              <w:t>1.1</w:t>
            </w:r>
            <w:r w:rsidR="00660724" w:rsidRPr="00ED6BE4">
              <w:rPr>
                <w:rFonts w:ascii="Times New Roman" w:hAnsi="Times New Roman"/>
                <w:noProof/>
                <w:sz w:val="20"/>
                <w:vertAlign w:val="superscript"/>
                <w:lang w:val="en-AU" w:eastAsia="uk-UA"/>
              </w:rPr>
              <w:t>5</w:t>
            </w:r>
          </w:p>
        </w:tc>
        <w:tc>
          <w:tcPr>
            <w:tcW w:w="456" w:type="pct"/>
            <w:tcBorders>
              <w:top w:val="nil"/>
              <w:left w:val="nil"/>
              <w:bottom w:val="single" w:sz="4" w:space="0" w:color="auto"/>
              <w:right w:val="single" w:sz="4" w:space="0" w:color="auto"/>
            </w:tcBorders>
            <w:noWrap/>
            <w:vAlign w:val="center"/>
            <w:hideMark/>
          </w:tcPr>
          <w:p w:rsidR="007877B1" w:rsidRPr="00ED6BE4" w:rsidRDefault="007877B1" w:rsidP="00ED6BE4">
            <w:pPr>
              <w:pStyle w:val="a5"/>
              <w:shd w:val="clear" w:color="auto" w:fill="FFFFFF"/>
              <w:ind w:firstLine="0"/>
              <w:jc w:val="center"/>
              <w:rPr>
                <w:rFonts w:ascii="Times New Roman" w:hAnsi="Times New Roman"/>
                <w:noProof/>
                <w:sz w:val="20"/>
                <w:lang w:eastAsia="uk-UA"/>
              </w:rPr>
            </w:pPr>
          </w:p>
        </w:tc>
        <w:tc>
          <w:tcPr>
            <w:tcW w:w="3906" w:type="pct"/>
            <w:tcBorders>
              <w:top w:val="single" w:sz="4" w:space="0" w:color="auto"/>
              <w:left w:val="nil"/>
              <w:bottom w:val="single" w:sz="4" w:space="0" w:color="auto"/>
              <w:right w:val="single" w:sz="4" w:space="0" w:color="auto"/>
            </w:tcBorders>
            <w:noWrap/>
            <w:vAlign w:val="center"/>
            <w:hideMark/>
          </w:tcPr>
          <w:p w:rsidR="007877B1" w:rsidRPr="00ED6BE4" w:rsidRDefault="00D65659" w:rsidP="00ED6BE4">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tc>
        <w:tc>
          <w:tcPr>
            <w:tcW w:w="378" w:type="pct"/>
            <w:tcBorders>
              <w:top w:val="nil"/>
              <w:left w:val="nil"/>
              <w:bottom w:val="single" w:sz="4" w:space="0" w:color="auto"/>
              <w:right w:val="single" w:sz="4" w:space="0" w:color="auto"/>
            </w:tcBorders>
            <w:noWrap/>
            <w:vAlign w:val="center"/>
            <w:hideMark/>
          </w:tcPr>
          <w:p w:rsidR="007877B1" w:rsidRPr="00ED6BE4" w:rsidRDefault="00ED6BE4" w:rsidP="00ED6BE4">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r w:rsidR="00ED6BE4"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hideMark/>
          </w:tcPr>
          <w:p w:rsidR="007877B1" w:rsidRPr="00ED6BE4" w:rsidRDefault="007877B1"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val="en-AU" w:eastAsia="uk-UA"/>
              </w:rPr>
              <w:t>1.</w:t>
            </w:r>
            <w:r w:rsidR="00D65659" w:rsidRPr="00ED6BE4">
              <w:rPr>
                <w:rFonts w:ascii="Times New Roman" w:hAnsi="Times New Roman"/>
                <w:noProof/>
                <w:sz w:val="20"/>
                <w:lang w:eastAsia="uk-UA"/>
              </w:rPr>
              <w:t>2</w:t>
            </w:r>
          </w:p>
        </w:tc>
        <w:tc>
          <w:tcPr>
            <w:tcW w:w="456" w:type="pct"/>
            <w:tcBorders>
              <w:top w:val="nil"/>
              <w:left w:val="nil"/>
              <w:bottom w:val="single" w:sz="4" w:space="0" w:color="auto"/>
              <w:right w:val="single" w:sz="4" w:space="0" w:color="auto"/>
            </w:tcBorders>
            <w:noWrap/>
            <w:vAlign w:val="center"/>
            <w:hideMark/>
          </w:tcPr>
          <w:p w:rsidR="007877B1" w:rsidRPr="00ED6BE4" w:rsidRDefault="007877B1"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hideMark/>
          </w:tcPr>
          <w:p w:rsidR="007877B1" w:rsidRPr="00ED6BE4" w:rsidRDefault="00D65659" w:rsidP="00ED6BE4">
            <w:pPr>
              <w:pStyle w:val="a5"/>
              <w:shd w:val="clear" w:color="auto" w:fill="FFFFFF"/>
              <w:ind w:firstLine="0"/>
              <w:rPr>
                <w:rFonts w:ascii="Times New Roman" w:hAnsi="Times New Roman"/>
                <w:noProof/>
                <w:sz w:val="20"/>
                <w:lang w:val="en-AU" w:eastAsia="uk-UA"/>
              </w:rPr>
            </w:pPr>
            <w:r w:rsidRPr="00ED6BE4">
              <w:rPr>
                <w:rFonts w:ascii="Times New Roman" w:hAnsi="Times New Roman"/>
                <w:noProof/>
                <w:sz w:val="20"/>
                <w:lang w:eastAsia="uk-UA"/>
              </w:rPr>
              <w:t>Д</w:t>
            </w:r>
            <w:r w:rsidRPr="00ED6BE4">
              <w:rPr>
                <w:rFonts w:ascii="Times New Roman" w:hAnsi="Times New Roman"/>
                <w:noProof/>
                <w:sz w:val="20"/>
                <w:lang w:val="en-AU" w:eastAsia="uk-UA"/>
              </w:rPr>
              <w:t>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378" w:type="pct"/>
            <w:tcBorders>
              <w:top w:val="nil"/>
              <w:left w:val="nil"/>
              <w:bottom w:val="single" w:sz="4" w:space="0" w:color="auto"/>
              <w:right w:val="single" w:sz="4" w:space="0" w:color="auto"/>
            </w:tcBorders>
            <w:noWrap/>
            <w:vAlign w:val="center"/>
            <w:hideMark/>
          </w:tcPr>
          <w:p w:rsidR="007877B1" w:rsidRPr="00ED6BE4" w:rsidRDefault="00ED6BE4" w:rsidP="00ED6BE4">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r w:rsidR="00D65659"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1.3</w:t>
            </w:r>
          </w:p>
        </w:tc>
        <w:tc>
          <w:tcPr>
            <w:tcW w:w="456" w:type="pct"/>
            <w:tcBorders>
              <w:top w:val="nil"/>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tc>
        <w:tc>
          <w:tcPr>
            <w:tcW w:w="378" w:type="pct"/>
            <w:tcBorders>
              <w:top w:val="nil"/>
              <w:left w:val="nil"/>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r w:rsidR="00D65659"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1.4</w:t>
            </w:r>
          </w:p>
        </w:tc>
        <w:tc>
          <w:tcPr>
            <w:tcW w:w="456" w:type="pct"/>
            <w:tcBorders>
              <w:top w:val="nil"/>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D65659" w:rsidRPr="00ED6BE4" w:rsidRDefault="000C7CA6" w:rsidP="000C7CA6">
            <w:pPr>
              <w:pStyle w:val="a5"/>
              <w:shd w:val="clear" w:color="auto" w:fill="FFFFFF"/>
              <w:ind w:firstLine="0"/>
              <w:rPr>
                <w:rFonts w:ascii="Times New Roman" w:hAnsi="Times New Roman"/>
                <w:noProof/>
                <w:sz w:val="20"/>
                <w:lang w:eastAsia="uk-UA"/>
              </w:rPr>
            </w:pPr>
            <w:r>
              <w:rPr>
                <w:rFonts w:ascii="Times New Roman" w:hAnsi="Times New Roman"/>
                <w:noProof/>
                <w:sz w:val="20"/>
                <w:lang w:eastAsia="uk-UA"/>
              </w:rPr>
              <w:t>Р</w:t>
            </w:r>
            <w:r w:rsidR="00D65659" w:rsidRPr="00ED6BE4">
              <w:rPr>
                <w:rFonts w:ascii="Times New Roman" w:hAnsi="Times New Roman"/>
                <w:noProof/>
                <w:sz w:val="20"/>
                <w:lang w:eastAsia="uk-UA"/>
              </w:rPr>
              <w:t>елігійн</w:t>
            </w:r>
            <w:r>
              <w:rPr>
                <w:rFonts w:ascii="Times New Roman" w:hAnsi="Times New Roman"/>
                <w:noProof/>
                <w:sz w:val="20"/>
                <w:lang w:eastAsia="uk-UA"/>
              </w:rPr>
              <w:t>і</w:t>
            </w:r>
            <w:r w:rsidR="00D65659" w:rsidRPr="00ED6BE4">
              <w:rPr>
                <w:rFonts w:ascii="Times New Roman" w:hAnsi="Times New Roman"/>
                <w:noProof/>
                <w:sz w:val="20"/>
                <w:lang w:eastAsia="uk-UA"/>
              </w:rPr>
              <w:t xml:space="preserve"> організаці</w:t>
            </w:r>
            <w:r>
              <w:rPr>
                <w:rFonts w:ascii="Times New Roman" w:hAnsi="Times New Roman"/>
                <w:noProof/>
                <w:sz w:val="20"/>
                <w:lang w:eastAsia="uk-UA"/>
              </w:rPr>
              <w:t>ї</w:t>
            </w:r>
            <w:r w:rsidR="00D65659" w:rsidRPr="00ED6BE4">
              <w:rPr>
                <w:rFonts w:ascii="Times New Roman" w:hAnsi="Times New Roman"/>
                <w:noProof/>
                <w:sz w:val="20"/>
                <w:lang w:eastAsia="uk-UA"/>
              </w:rPr>
              <w:t xml:space="preserve"> України, церкви, статути (положення) яких зареєстровано у встановленому законом порядку;</w:t>
            </w:r>
          </w:p>
        </w:tc>
        <w:tc>
          <w:tcPr>
            <w:tcW w:w="378" w:type="pct"/>
            <w:tcBorders>
              <w:top w:val="nil"/>
              <w:left w:val="nil"/>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2"/>
                <w:szCs w:val="22"/>
                <w:lang w:val="ru-RU" w:eastAsia="uk-UA"/>
              </w:rPr>
            </w:pPr>
            <w:r w:rsidRPr="00ED6BE4">
              <w:rPr>
                <w:rFonts w:ascii="Times New Roman" w:hAnsi="Times New Roman"/>
                <w:noProof/>
                <w:sz w:val="22"/>
                <w:szCs w:val="22"/>
                <w:lang w:val="ru-RU" w:eastAsia="uk-UA"/>
              </w:rPr>
              <w:t>100</w:t>
            </w:r>
          </w:p>
        </w:tc>
      </w:tr>
      <w:tr w:rsidR="00D65659"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1.5</w:t>
            </w:r>
          </w:p>
        </w:tc>
        <w:tc>
          <w:tcPr>
            <w:tcW w:w="456" w:type="pct"/>
            <w:tcBorders>
              <w:top w:val="nil"/>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Комунальні підприємства, які здійснюють діяльність у сфері надання житлово - комунальних послуг на території населених пунктів територіальної громади;</w:t>
            </w:r>
          </w:p>
        </w:tc>
        <w:tc>
          <w:tcPr>
            <w:tcW w:w="378" w:type="pct"/>
            <w:tcBorders>
              <w:top w:val="nil"/>
              <w:left w:val="nil"/>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2"/>
                <w:szCs w:val="22"/>
                <w:lang w:val="ru-RU" w:eastAsia="uk-UA"/>
              </w:rPr>
            </w:pPr>
            <w:r w:rsidRPr="00ED6BE4">
              <w:rPr>
                <w:rFonts w:ascii="Times New Roman" w:hAnsi="Times New Roman"/>
                <w:noProof/>
                <w:sz w:val="22"/>
                <w:szCs w:val="22"/>
                <w:lang w:val="ru-RU" w:eastAsia="uk-UA"/>
              </w:rPr>
              <w:t>100</w:t>
            </w:r>
          </w:p>
        </w:tc>
      </w:tr>
      <w:tr w:rsidR="00D65659"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1.6</w:t>
            </w:r>
          </w:p>
        </w:tc>
        <w:tc>
          <w:tcPr>
            <w:tcW w:w="456" w:type="pct"/>
            <w:tcBorders>
              <w:top w:val="nil"/>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Комунальні некомерційні підприємства охорони здоров`я територіальної громади Богданівської сільської ради, які здійснюють діяльність у сфері надання медичних послуг</w:t>
            </w:r>
          </w:p>
        </w:tc>
        <w:tc>
          <w:tcPr>
            <w:tcW w:w="378" w:type="pct"/>
            <w:tcBorders>
              <w:top w:val="nil"/>
              <w:left w:val="nil"/>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r w:rsidR="00D65659"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lastRenderedPageBreak/>
              <w:t>1.7</w:t>
            </w:r>
          </w:p>
        </w:tc>
        <w:tc>
          <w:tcPr>
            <w:tcW w:w="456" w:type="pct"/>
            <w:tcBorders>
              <w:top w:val="nil"/>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D65659" w:rsidRPr="00ED6BE4" w:rsidRDefault="00D65659" w:rsidP="00ED6BE4">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Дослідні господарства науково-дослідних установ і навчальних закладів сільськогосподарського профілю та професійно-технічних училищ;</w:t>
            </w:r>
          </w:p>
        </w:tc>
        <w:tc>
          <w:tcPr>
            <w:tcW w:w="378" w:type="pct"/>
            <w:tcBorders>
              <w:top w:val="nil"/>
              <w:left w:val="nil"/>
              <w:bottom w:val="single" w:sz="4" w:space="0" w:color="auto"/>
              <w:right w:val="single" w:sz="4" w:space="0" w:color="auto"/>
            </w:tcBorders>
            <w:noWrap/>
            <w:vAlign w:val="center"/>
          </w:tcPr>
          <w:p w:rsidR="00D65659" w:rsidRPr="00ED6BE4" w:rsidRDefault="00ED6BE4" w:rsidP="00ED6BE4">
            <w:pPr>
              <w:pStyle w:val="a5"/>
              <w:shd w:val="clear" w:color="auto" w:fill="FFFFFF"/>
              <w:ind w:firstLine="0"/>
              <w:jc w:val="center"/>
              <w:rPr>
                <w:rFonts w:ascii="Times New Roman" w:hAnsi="Times New Roman"/>
                <w:noProof/>
                <w:sz w:val="22"/>
                <w:szCs w:val="22"/>
                <w:lang w:val="ru-RU" w:eastAsia="uk-UA"/>
              </w:rPr>
            </w:pPr>
            <w:r w:rsidRPr="00ED6BE4">
              <w:rPr>
                <w:rFonts w:ascii="Times New Roman" w:hAnsi="Times New Roman"/>
                <w:noProof/>
                <w:sz w:val="22"/>
                <w:szCs w:val="22"/>
                <w:lang w:val="ru-RU" w:eastAsia="uk-UA"/>
              </w:rPr>
              <w:t>100</w:t>
            </w:r>
          </w:p>
        </w:tc>
      </w:tr>
      <w:tr w:rsidR="004563B5"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4563B5" w:rsidRPr="00ED6BE4" w:rsidRDefault="004563B5" w:rsidP="006153EE">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1.8</w:t>
            </w:r>
          </w:p>
        </w:tc>
        <w:tc>
          <w:tcPr>
            <w:tcW w:w="456" w:type="pct"/>
            <w:tcBorders>
              <w:top w:val="nil"/>
              <w:left w:val="nil"/>
              <w:bottom w:val="single" w:sz="4" w:space="0" w:color="auto"/>
              <w:right w:val="single" w:sz="4" w:space="0" w:color="auto"/>
            </w:tcBorders>
            <w:noWrap/>
            <w:vAlign w:val="center"/>
          </w:tcPr>
          <w:p w:rsidR="004563B5" w:rsidRPr="00ED6BE4" w:rsidRDefault="004563B5" w:rsidP="006153EE">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4563B5" w:rsidRPr="00ED6BE4" w:rsidRDefault="004563B5" w:rsidP="006153EE">
            <w:pPr>
              <w:pStyle w:val="a5"/>
              <w:shd w:val="clear" w:color="auto" w:fill="FFFFFF"/>
              <w:ind w:firstLine="0"/>
              <w:rPr>
                <w:rFonts w:ascii="Times New Roman" w:hAnsi="Times New Roman"/>
                <w:noProof/>
                <w:sz w:val="20"/>
                <w:lang w:eastAsia="uk-UA"/>
              </w:rPr>
            </w:pPr>
            <w:r w:rsidRPr="00ED6BE4">
              <w:rPr>
                <w:rFonts w:ascii="Times New Roman" w:hAnsi="Times New Roman"/>
                <w:noProof/>
                <w:sz w:val="20"/>
                <w:lang w:eastAsia="uk-UA"/>
              </w:rPr>
              <w:t>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tc>
        <w:tc>
          <w:tcPr>
            <w:tcW w:w="378" w:type="pct"/>
            <w:tcBorders>
              <w:top w:val="nil"/>
              <w:left w:val="nil"/>
              <w:bottom w:val="single" w:sz="4" w:space="0" w:color="auto"/>
              <w:right w:val="single" w:sz="4" w:space="0" w:color="auto"/>
            </w:tcBorders>
            <w:noWrap/>
            <w:vAlign w:val="center"/>
          </w:tcPr>
          <w:p w:rsidR="004563B5" w:rsidRPr="00ED6BE4" w:rsidRDefault="004563B5" w:rsidP="006153EE">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r w:rsidR="00402720" w:rsidRPr="004F0C0D" w:rsidTr="00ED6BE4">
        <w:trPr>
          <w:trHeight w:val="20"/>
        </w:trPr>
        <w:tc>
          <w:tcPr>
            <w:tcW w:w="260" w:type="pct"/>
            <w:tcBorders>
              <w:top w:val="nil"/>
              <w:left w:val="single" w:sz="4" w:space="0" w:color="auto"/>
              <w:bottom w:val="single" w:sz="4" w:space="0" w:color="auto"/>
              <w:right w:val="single" w:sz="4" w:space="0" w:color="auto"/>
            </w:tcBorders>
            <w:noWrap/>
            <w:vAlign w:val="center"/>
          </w:tcPr>
          <w:p w:rsidR="00402720" w:rsidRPr="00ED6BE4" w:rsidRDefault="00402720" w:rsidP="006153EE">
            <w:pPr>
              <w:pStyle w:val="a5"/>
              <w:shd w:val="clear" w:color="auto" w:fill="FFFFFF"/>
              <w:ind w:firstLine="0"/>
              <w:jc w:val="center"/>
              <w:rPr>
                <w:rFonts w:ascii="Times New Roman" w:hAnsi="Times New Roman"/>
                <w:noProof/>
                <w:sz w:val="20"/>
                <w:lang w:eastAsia="uk-UA"/>
              </w:rPr>
            </w:pPr>
            <w:r w:rsidRPr="00ED6BE4">
              <w:rPr>
                <w:rFonts w:ascii="Times New Roman" w:hAnsi="Times New Roman"/>
                <w:noProof/>
                <w:sz w:val="20"/>
                <w:lang w:eastAsia="uk-UA"/>
              </w:rPr>
              <w:t>1.</w:t>
            </w:r>
            <w:r>
              <w:rPr>
                <w:rFonts w:ascii="Times New Roman" w:hAnsi="Times New Roman"/>
                <w:noProof/>
                <w:sz w:val="20"/>
                <w:lang w:eastAsia="uk-UA"/>
              </w:rPr>
              <w:t>9</w:t>
            </w:r>
          </w:p>
        </w:tc>
        <w:tc>
          <w:tcPr>
            <w:tcW w:w="456" w:type="pct"/>
            <w:tcBorders>
              <w:top w:val="nil"/>
              <w:left w:val="nil"/>
              <w:bottom w:val="single" w:sz="4" w:space="0" w:color="auto"/>
              <w:right w:val="single" w:sz="4" w:space="0" w:color="auto"/>
            </w:tcBorders>
            <w:noWrap/>
            <w:vAlign w:val="center"/>
          </w:tcPr>
          <w:p w:rsidR="00402720" w:rsidRPr="00ED6BE4" w:rsidRDefault="00402720" w:rsidP="006153EE">
            <w:pPr>
              <w:pStyle w:val="a5"/>
              <w:shd w:val="clear" w:color="auto" w:fill="FFFFFF"/>
              <w:ind w:firstLine="0"/>
              <w:jc w:val="center"/>
              <w:rPr>
                <w:rFonts w:ascii="Times New Roman" w:hAnsi="Times New Roman"/>
                <w:noProof/>
                <w:sz w:val="20"/>
                <w:lang w:val="en-AU" w:eastAsia="uk-UA"/>
              </w:rPr>
            </w:pPr>
          </w:p>
        </w:tc>
        <w:tc>
          <w:tcPr>
            <w:tcW w:w="3906" w:type="pct"/>
            <w:tcBorders>
              <w:top w:val="single" w:sz="4" w:space="0" w:color="auto"/>
              <w:left w:val="nil"/>
              <w:bottom w:val="single" w:sz="4" w:space="0" w:color="auto"/>
              <w:right w:val="single" w:sz="4" w:space="0" w:color="auto"/>
            </w:tcBorders>
            <w:noWrap/>
            <w:vAlign w:val="center"/>
          </w:tcPr>
          <w:p w:rsidR="00402720" w:rsidRPr="00ED6BE4" w:rsidRDefault="00402720" w:rsidP="00402720">
            <w:pPr>
              <w:pStyle w:val="a5"/>
              <w:shd w:val="clear" w:color="auto" w:fill="FFFFFF"/>
              <w:ind w:firstLine="0"/>
              <w:rPr>
                <w:rFonts w:ascii="Times New Roman" w:hAnsi="Times New Roman"/>
                <w:noProof/>
                <w:sz w:val="20"/>
                <w:lang w:eastAsia="uk-UA"/>
              </w:rPr>
            </w:pPr>
            <w:r>
              <w:rPr>
                <w:rFonts w:ascii="Times New Roman" w:hAnsi="Times New Roman"/>
                <w:noProof/>
                <w:sz w:val="20"/>
                <w:lang w:eastAsia="uk-UA"/>
              </w:rPr>
              <w:t>Громадянам  Богданівської теріторіальної громади під час військового стану на з</w:t>
            </w:r>
            <w:r w:rsidRPr="00402720">
              <w:rPr>
                <w:rFonts w:ascii="Times New Roman" w:hAnsi="Times New Roman"/>
                <w:noProof/>
                <w:sz w:val="20"/>
                <w:lang w:eastAsia="uk-UA"/>
              </w:rPr>
              <w:t>емельні ділянки</w:t>
            </w:r>
            <w:r>
              <w:rPr>
                <w:rFonts w:ascii="Times New Roman" w:hAnsi="Times New Roman"/>
                <w:noProof/>
                <w:sz w:val="20"/>
                <w:lang w:eastAsia="uk-UA"/>
              </w:rPr>
              <w:t>,</w:t>
            </w:r>
            <w:r w:rsidRPr="00402720">
              <w:rPr>
                <w:rFonts w:ascii="Times New Roman" w:hAnsi="Times New Roman"/>
                <w:noProof/>
                <w:sz w:val="20"/>
                <w:lang w:eastAsia="uk-UA"/>
              </w:rPr>
              <w:t xml:space="preserve"> на яких розташовані фортифікаційні споруди (згідно з додатком)</w:t>
            </w:r>
          </w:p>
        </w:tc>
        <w:tc>
          <w:tcPr>
            <w:tcW w:w="378" w:type="pct"/>
            <w:tcBorders>
              <w:top w:val="nil"/>
              <w:left w:val="nil"/>
              <w:bottom w:val="single" w:sz="4" w:space="0" w:color="auto"/>
              <w:right w:val="single" w:sz="4" w:space="0" w:color="auto"/>
            </w:tcBorders>
            <w:noWrap/>
            <w:vAlign w:val="center"/>
          </w:tcPr>
          <w:p w:rsidR="00402720" w:rsidRPr="00ED6BE4" w:rsidRDefault="00402720" w:rsidP="006153EE">
            <w:pPr>
              <w:pStyle w:val="a5"/>
              <w:shd w:val="clear" w:color="auto" w:fill="FFFFFF"/>
              <w:ind w:firstLine="0"/>
              <w:jc w:val="center"/>
              <w:rPr>
                <w:rFonts w:ascii="Times New Roman" w:hAnsi="Times New Roman"/>
                <w:noProof/>
                <w:sz w:val="22"/>
                <w:szCs w:val="22"/>
                <w:lang w:eastAsia="uk-UA"/>
              </w:rPr>
            </w:pPr>
            <w:r w:rsidRPr="00ED6BE4">
              <w:rPr>
                <w:rFonts w:ascii="Times New Roman" w:hAnsi="Times New Roman"/>
                <w:noProof/>
                <w:sz w:val="22"/>
                <w:szCs w:val="22"/>
                <w:lang w:eastAsia="uk-UA"/>
              </w:rPr>
              <w:t>100</w:t>
            </w:r>
          </w:p>
        </w:tc>
      </w:tr>
    </w:tbl>
    <w:p w:rsidR="00FF1A39" w:rsidRDefault="00FF1A39" w:rsidP="009B34F4">
      <w:pPr>
        <w:shd w:val="clear" w:color="auto" w:fill="FFFFFF"/>
        <w:jc w:val="both"/>
        <w:rPr>
          <w:rFonts w:ascii="Times New Roman" w:hAnsi="Times New Roman"/>
          <w:noProof/>
          <w:sz w:val="22"/>
          <w:szCs w:val="22"/>
          <w:lang w:val="en-AU" w:eastAsia="uk-UA"/>
        </w:rPr>
      </w:pPr>
      <w:r>
        <w:rPr>
          <w:rFonts w:ascii="Times New Roman" w:hAnsi="Times New Roman"/>
          <w:noProof/>
          <w:sz w:val="22"/>
          <w:szCs w:val="22"/>
          <w:lang w:val="en-AU" w:eastAsia="uk-UA"/>
        </w:rPr>
        <w:t>________</w:t>
      </w:r>
    </w:p>
    <w:p w:rsidR="00FF1A39" w:rsidRPr="00ED6BE4" w:rsidRDefault="00FF1A39" w:rsidP="00ED6BE4">
      <w:pPr>
        <w:shd w:val="clear" w:color="auto" w:fill="FFFFFF"/>
        <w:ind w:left="993" w:right="-171" w:hanging="993"/>
        <w:jc w:val="both"/>
        <w:rPr>
          <w:rFonts w:ascii="Times New Roman" w:hAnsi="Times New Roman"/>
          <w:noProof/>
          <w:sz w:val="16"/>
          <w:szCs w:val="16"/>
          <w:lang w:val="ru-RU" w:eastAsia="uk-UA"/>
        </w:rPr>
      </w:pPr>
      <w:r w:rsidRPr="00ED6BE4">
        <w:rPr>
          <w:rFonts w:ascii="Times New Roman" w:hAnsi="Times New Roman"/>
          <w:noProof/>
          <w:sz w:val="16"/>
          <w:szCs w:val="16"/>
          <w:lang w:val="ru-RU" w:eastAsia="uk-UA"/>
        </w:rPr>
        <w:t>Примітка</w:t>
      </w:r>
      <w:r w:rsidRPr="009514FC">
        <w:rPr>
          <w:rFonts w:ascii="Times New Roman" w:hAnsi="Times New Roman"/>
          <w:noProof/>
          <w:sz w:val="16"/>
          <w:szCs w:val="16"/>
          <w:lang w:val="ru-RU" w:eastAsia="uk-UA"/>
        </w:rPr>
        <w:t>.</w:t>
      </w:r>
      <w:r w:rsidRPr="009514FC">
        <w:rPr>
          <w:rFonts w:ascii="Times New Roman" w:hAnsi="Times New Roman"/>
          <w:noProof/>
          <w:spacing w:val="-4"/>
          <w:sz w:val="16"/>
          <w:szCs w:val="16"/>
          <w:lang w:val="ru-RU" w:eastAsia="uk-UA"/>
        </w:rPr>
        <w:t xml:space="preserve"> </w:t>
      </w:r>
      <w:r w:rsidRPr="00ED6BE4">
        <w:rPr>
          <w:rFonts w:ascii="Times New Roman" w:hAnsi="Times New Roman"/>
          <w:noProof/>
          <w:spacing w:val="-4"/>
          <w:sz w:val="16"/>
          <w:szCs w:val="16"/>
          <w:lang w:val="ru-RU" w:eastAsia="uk-UA"/>
        </w:rPr>
        <w:t>КАТОТТГ</w:t>
      </w:r>
      <w:r w:rsidRPr="009514FC">
        <w:rPr>
          <w:rFonts w:ascii="Times New Roman" w:hAnsi="Times New Roman"/>
          <w:noProof/>
          <w:spacing w:val="-4"/>
          <w:sz w:val="16"/>
          <w:szCs w:val="16"/>
          <w:lang w:val="ru-RU" w:eastAsia="uk-UA"/>
        </w:rPr>
        <w:t xml:space="preserve"> - </w:t>
      </w:r>
      <w:r w:rsidRPr="00ED6BE4">
        <w:rPr>
          <w:rFonts w:ascii="Times New Roman" w:hAnsi="Times New Roman"/>
          <w:noProof/>
          <w:sz w:val="16"/>
          <w:szCs w:val="16"/>
          <w:lang w:val="ru-RU"/>
        </w:rPr>
        <w:t>Кодифікатор</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адміністративно</w:t>
      </w:r>
      <w:r w:rsidRPr="009514FC">
        <w:rPr>
          <w:rFonts w:ascii="Times New Roman" w:hAnsi="Times New Roman"/>
          <w:noProof/>
          <w:sz w:val="16"/>
          <w:szCs w:val="16"/>
          <w:lang w:val="ru-RU"/>
        </w:rPr>
        <w:t>-</w:t>
      </w:r>
      <w:r w:rsidRPr="00ED6BE4">
        <w:rPr>
          <w:rFonts w:ascii="Times New Roman" w:hAnsi="Times New Roman"/>
          <w:noProof/>
          <w:sz w:val="16"/>
          <w:szCs w:val="16"/>
          <w:lang w:val="ru-RU"/>
        </w:rPr>
        <w:t>територіальних</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одиниць</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та</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територій</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територіальних</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громад</w:t>
      </w:r>
      <w:r w:rsidRPr="009514FC">
        <w:rPr>
          <w:rFonts w:ascii="Times New Roman" w:hAnsi="Times New Roman"/>
          <w:noProof/>
          <w:sz w:val="16"/>
          <w:szCs w:val="16"/>
          <w:lang w:val="ru-RU"/>
        </w:rPr>
        <w:t xml:space="preserve">, </w:t>
      </w:r>
      <w:r w:rsidRPr="00ED6BE4">
        <w:rPr>
          <w:rFonts w:ascii="Times New Roman" w:hAnsi="Times New Roman"/>
          <w:noProof/>
          <w:sz w:val="16"/>
          <w:szCs w:val="16"/>
          <w:lang w:val="ru-RU"/>
        </w:rPr>
        <w:t>затверджений наказом Мінрегіону від 26 листопада 2020 р. № 290.</w:t>
      </w:r>
    </w:p>
    <w:p w:rsidR="003A100C" w:rsidRPr="00ED6BE4" w:rsidRDefault="003A100C" w:rsidP="003A100C">
      <w:pPr>
        <w:shd w:val="clear" w:color="auto" w:fill="FFFFFF"/>
        <w:ind w:left="1050" w:hanging="1050"/>
        <w:jc w:val="both"/>
        <w:rPr>
          <w:rFonts w:ascii="Times New Roman" w:hAnsi="Times New Roman"/>
          <w:noProof/>
          <w:sz w:val="16"/>
          <w:szCs w:val="16"/>
          <w:lang w:val="ru-RU"/>
        </w:rPr>
      </w:pPr>
    </w:p>
    <w:tbl>
      <w:tblPr>
        <w:tblW w:w="4967" w:type="pct"/>
        <w:tblInd w:w="-34" w:type="dxa"/>
        <w:tblLook w:val="04A0" w:firstRow="1" w:lastRow="0" w:firstColumn="1" w:lastColumn="0" w:noHBand="0" w:noVBand="1"/>
      </w:tblPr>
      <w:tblGrid>
        <w:gridCol w:w="279"/>
        <w:gridCol w:w="15041"/>
      </w:tblGrid>
      <w:tr w:rsidR="00661FD4" w:rsidRPr="00ED6BE4" w:rsidTr="00ED6BE4">
        <w:trPr>
          <w:trHeight w:val="20"/>
        </w:trPr>
        <w:tc>
          <w:tcPr>
            <w:tcW w:w="91" w:type="pct"/>
            <w:hideMark/>
          </w:tcPr>
          <w:p w:rsidR="00661FD4" w:rsidRPr="00ED6BE4" w:rsidRDefault="00661FD4" w:rsidP="000C3CCB">
            <w:pPr>
              <w:pStyle w:val="a5"/>
              <w:shd w:val="clear" w:color="auto" w:fill="FFFFFF"/>
              <w:spacing w:before="0" w:line="235" w:lineRule="auto"/>
              <w:ind w:right="-57" w:firstLine="0"/>
              <w:jc w:val="right"/>
              <w:rPr>
                <w:rFonts w:ascii="Times New Roman" w:hAnsi="Times New Roman"/>
                <w:noProof/>
                <w:sz w:val="16"/>
                <w:szCs w:val="16"/>
                <w:lang w:val="en-AU" w:eastAsia="uk-UA"/>
              </w:rPr>
            </w:pPr>
            <w:r w:rsidRPr="00ED6BE4">
              <w:rPr>
                <w:rFonts w:ascii="Times New Roman" w:hAnsi="Times New Roman"/>
                <w:noProof/>
                <w:sz w:val="16"/>
                <w:szCs w:val="16"/>
                <w:vertAlign w:val="superscript"/>
                <w:lang w:val="en-AU" w:eastAsia="uk-UA"/>
              </w:rPr>
              <w:t>1</w:t>
            </w:r>
          </w:p>
        </w:tc>
        <w:tc>
          <w:tcPr>
            <w:tcW w:w="4909" w:type="pct"/>
            <w:hideMark/>
          </w:tcPr>
          <w:p w:rsidR="00661FD4" w:rsidRPr="00ED6BE4" w:rsidRDefault="00661FD4" w:rsidP="002C30B4">
            <w:pPr>
              <w:pStyle w:val="a5"/>
              <w:shd w:val="clear" w:color="auto" w:fill="FFFFFF"/>
              <w:spacing w:before="0" w:line="234" w:lineRule="auto"/>
              <w:ind w:left="-113" w:right="-21" w:firstLine="0"/>
              <w:jc w:val="both"/>
              <w:rPr>
                <w:rFonts w:ascii="Times New Roman" w:hAnsi="Times New Roman"/>
                <w:noProof/>
                <w:sz w:val="16"/>
                <w:szCs w:val="16"/>
                <w:lang w:val="en-AU" w:eastAsia="uk-UA"/>
              </w:rPr>
            </w:pP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код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бюджету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згідно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довідником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місцевих</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бюджетів,</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затвердженим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наказом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Мінфіну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від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28</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грудня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2009</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1539</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редакції</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наказу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Мінфіну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від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9</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червня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2022</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br/>
              <w:t>№</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163).</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2</w:t>
            </w:r>
          </w:p>
        </w:tc>
        <w:tc>
          <w:tcPr>
            <w:tcW w:w="4909" w:type="pct"/>
          </w:tcPr>
          <w:p w:rsidR="00661FD4" w:rsidRPr="00ED6BE4" w:rsidRDefault="00661FD4" w:rsidP="002C30B4">
            <w:pPr>
              <w:pStyle w:val="a5"/>
              <w:shd w:val="clear" w:color="auto" w:fill="FFFFFF"/>
              <w:spacing w:line="234" w:lineRule="auto"/>
              <w:ind w:left="-113" w:right="-21" w:firstLine="0"/>
              <w:jc w:val="both"/>
              <w:rPr>
                <w:rFonts w:ascii="Times New Roman" w:hAnsi="Times New Roman"/>
                <w:noProof/>
                <w:sz w:val="16"/>
                <w:szCs w:val="16"/>
                <w:lang w:val="en-AU" w:eastAsia="uk-UA"/>
              </w:rPr>
            </w:pP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органу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місцевого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самоврядування,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встановлюються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податкові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із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сплати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податку,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застосовуватимуться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наступного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бюджетного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періоду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(якщо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таким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є</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прийняте</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минулих</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роках</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вносилися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зміни,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таке</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“базове”</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дата,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якої</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застосовуються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дата,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що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зазначена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“базовому”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рішенні</w:t>
            </w:r>
            <w:r w:rsidR="0058232A" w:rsidRPr="00ED6BE4">
              <w:rPr>
                <w:rFonts w:ascii="Times New Roman" w:hAnsi="Times New Roman"/>
                <w:noProof/>
                <w:sz w:val="16"/>
                <w:szCs w:val="16"/>
                <w:lang w:val="en-AU" w:eastAsia="uk-UA"/>
              </w:rPr>
              <w:t>,</w:t>
            </w:r>
            <w:r w:rsidR="009B34F4" w:rsidRPr="00ED6BE4">
              <w:rPr>
                <w:rFonts w:ascii="Times New Roman" w:hAnsi="Times New Roman"/>
                <w:noProof/>
                <w:sz w:val="16"/>
                <w:szCs w:val="16"/>
                <w:lang w:val="en-AU" w:eastAsia="uk-UA"/>
              </w:rPr>
              <w:t xml:space="preserve"> - </w:t>
            </w:r>
            <w:r w:rsidRPr="00ED6BE4">
              <w:rPr>
                <w:rFonts w:ascii="Times New Roman" w:hAnsi="Times New Roman"/>
                <w:noProof/>
                <w:sz w:val="16"/>
                <w:szCs w:val="16"/>
                <w:lang w:val="en-AU" w:eastAsia="uk-UA"/>
              </w:rPr>
              <w:t>якщо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зміни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нього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не</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вносилися,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або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вносилися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зміни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щодо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Якщо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така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дата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збігається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датою</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набрання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чинності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(зокрема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вносилися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зміни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“базового”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дата</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набрання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чинності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таким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рішенням.</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3</w:t>
            </w:r>
          </w:p>
        </w:tc>
        <w:tc>
          <w:tcPr>
            <w:tcW w:w="4909" w:type="pct"/>
          </w:tcPr>
          <w:p w:rsidR="00661FD4" w:rsidRPr="00ED6BE4" w:rsidRDefault="00661FD4" w:rsidP="002C30B4">
            <w:pPr>
              <w:pStyle w:val="a5"/>
              <w:shd w:val="clear" w:color="auto" w:fill="FFFFFF"/>
              <w:spacing w:line="234" w:lineRule="auto"/>
              <w:ind w:left="-113" w:right="-21" w:firstLine="0"/>
              <w:jc w:val="both"/>
              <w:rPr>
                <w:rFonts w:ascii="Times New Roman" w:hAnsi="Times New Roman"/>
                <w:noProof/>
                <w:sz w:val="16"/>
                <w:szCs w:val="16"/>
                <w:lang w:val="en-AU" w:eastAsia="uk-UA"/>
              </w:rPr>
            </w:pPr>
            <w:r w:rsidRPr="00ED6BE4">
              <w:rPr>
                <w:rFonts w:ascii="Times New Roman" w:hAnsi="Times New Roman"/>
                <w:noProof/>
                <w:sz w:val="16"/>
                <w:szCs w:val="16"/>
                <w:lang w:val="en-AU" w:eastAsia="uk-UA"/>
              </w:rPr>
              <w:t>Інформація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разі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прийняття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рішень</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органами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місцевого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самоврядування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створення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територіальної</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громади,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якщо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ці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рішення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є</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чинними.</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4</w:t>
            </w:r>
          </w:p>
        </w:tc>
        <w:tc>
          <w:tcPr>
            <w:tcW w:w="4909" w:type="pct"/>
          </w:tcPr>
          <w:p w:rsidR="00661FD4" w:rsidRPr="00ED6BE4" w:rsidRDefault="00661FD4" w:rsidP="002C30B4">
            <w:pPr>
              <w:pStyle w:val="a5"/>
              <w:shd w:val="clear" w:color="auto" w:fill="FFFFFF"/>
              <w:spacing w:line="234" w:lineRule="auto"/>
              <w:ind w:left="-113" w:right="-21" w:firstLine="0"/>
              <w:jc w:val="both"/>
              <w:rPr>
                <w:rFonts w:ascii="Times New Roman" w:hAnsi="Times New Roman"/>
                <w:noProof/>
                <w:sz w:val="16"/>
                <w:szCs w:val="16"/>
                <w:lang w:val="ru-RU" w:eastAsia="uk-UA"/>
              </w:rPr>
            </w:pPr>
            <w:r w:rsidRPr="00ED6BE4">
              <w:rPr>
                <w:rFonts w:ascii="Times New Roman" w:hAnsi="Times New Roman"/>
                <w:noProof/>
                <w:sz w:val="16"/>
                <w:szCs w:val="16"/>
                <w:lang w:val="ru-RU" w:eastAsia="uk-UA"/>
              </w:rPr>
              <w:t>Кількість</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рядків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відповідним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кодом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може</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бути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збільшена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необхідності.</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5</w:t>
            </w:r>
          </w:p>
        </w:tc>
        <w:tc>
          <w:tcPr>
            <w:tcW w:w="4909" w:type="pct"/>
          </w:tcPr>
          <w:p w:rsidR="00661FD4" w:rsidRPr="00ED6BE4" w:rsidRDefault="00661FD4" w:rsidP="002C30B4">
            <w:pPr>
              <w:pStyle w:val="a5"/>
              <w:shd w:val="clear" w:color="auto" w:fill="FFFFFF"/>
              <w:ind w:left="-113" w:firstLine="0"/>
              <w:jc w:val="both"/>
              <w:rPr>
                <w:rFonts w:ascii="Times New Roman" w:hAnsi="Times New Roman"/>
                <w:noProof/>
                <w:sz w:val="16"/>
                <w:szCs w:val="16"/>
                <w:lang w:val="ru-RU" w:eastAsia="uk-UA"/>
              </w:rPr>
            </w:pPr>
            <w:r w:rsidRPr="00ED6BE4">
              <w:rPr>
                <w:rFonts w:ascii="Times New Roman" w:hAnsi="Times New Roman"/>
                <w:noProof/>
                <w:sz w:val="16"/>
                <w:szCs w:val="16"/>
                <w:lang w:val="en-AU" w:eastAsia="uk-UA"/>
              </w:rPr>
              <w:t>Додатковий</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код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зазначається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разі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необхідності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для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певного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коду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встановити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додатковий</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розмір</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(наприклад,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для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для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яких</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визначаються</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додаткові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умови,</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або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які</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поряд</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з</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основною</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пільгою</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діють</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протягом</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обмеженого</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en-AU" w:eastAsia="uk-UA"/>
              </w:rPr>
              <w:t>періоду).</w:t>
            </w:r>
            <w:r w:rsidR="009B34F4" w:rsidRPr="00ED6BE4">
              <w:rPr>
                <w:rFonts w:ascii="Times New Roman" w:hAnsi="Times New Roman"/>
                <w:noProof/>
                <w:sz w:val="16"/>
                <w:szCs w:val="16"/>
                <w:lang w:val="en-AU" w:eastAsia="uk-UA"/>
              </w:rPr>
              <w:t xml:space="preserve"> </w:t>
            </w:r>
            <w:r w:rsidRPr="00ED6BE4">
              <w:rPr>
                <w:rFonts w:ascii="Times New Roman" w:hAnsi="Times New Roman"/>
                <w:noProof/>
                <w:sz w:val="16"/>
                <w:szCs w:val="16"/>
                <w:lang w:val="ru-RU" w:eastAsia="uk-UA"/>
              </w:rPr>
              <w:t>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такому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разі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рядком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потрібним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кодом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пільги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додається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новий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рядок,</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графі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w:t>
            </w:r>
            <w:r w:rsidR="00702253" w:rsidRPr="00ED6BE4">
              <w:rPr>
                <w:rFonts w:ascii="Times New Roman" w:hAnsi="Times New Roman"/>
                <w:noProof/>
                <w:sz w:val="16"/>
                <w:szCs w:val="16"/>
                <w:lang w:val="ru-RU" w:eastAsia="uk-UA"/>
              </w:rPr>
              <w:t>к</w:t>
            </w:r>
            <w:r w:rsidRPr="00ED6BE4">
              <w:rPr>
                <w:rFonts w:ascii="Times New Roman" w:hAnsi="Times New Roman"/>
                <w:noProof/>
                <w:sz w:val="16"/>
                <w:szCs w:val="16"/>
                <w:lang w:val="ru-RU" w:eastAsia="uk-UA"/>
              </w:rPr>
              <w:t>од”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зазначається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такий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самий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графі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“Додатковий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зазначається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цифровому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форматі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“хх”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починаючи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01,</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графі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“Найменування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пільги”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зазначається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опис</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особливостей,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згідно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якими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встановлюється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інший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розмір</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пільги.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Для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додат</w:t>
            </w:r>
            <w:r w:rsidR="00702253" w:rsidRPr="00ED6BE4">
              <w:rPr>
                <w:rFonts w:ascii="Times New Roman" w:hAnsi="Times New Roman"/>
                <w:noProof/>
                <w:sz w:val="16"/>
                <w:szCs w:val="16"/>
                <w:lang w:val="ru-RU" w:eastAsia="uk-UA"/>
              </w:rPr>
              <w:t>кових</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рядків</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заповнення</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графи</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“к</w:t>
            </w:r>
            <w:r w:rsidRPr="00ED6BE4">
              <w:rPr>
                <w:rFonts w:ascii="Times New Roman" w:hAnsi="Times New Roman"/>
                <w:noProof/>
                <w:sz w:val="16"/>
                <w:szCs w:val="16"/>
                <w:lang w:val="ru-RU" w:eastAsia="uk-UA"/>
              </w:rPr>
              <w:t>од”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є</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обов’язковим.</w:t>
            </w:r>
            <w:r w:rsidR="009B34F4" w:rsidRPr="00ED6BE4">
              <w:rPr>
                <w:rFonts w:ascii="Times New Roman" w:hAnsi="Times New Roman"/>
                <w:noProof/>
                <w:sz w:val="16"/>
                <w:szCs w:val="16"/>
                <w:lang w:val="ru-RU" w:eastAsia="uk-UA"/>
              </w:rPr>
              <w:t xml:space="preserve"> </w:t>
            </w:r>
          </w:p>
          <w:p w:rsidR="00661FD4" w:rsidRPr="00ED6BE4" w:rsidRDefault="00661FD4" w:rsidP="002C30B4">
            <w:pPr>
              <w:pStyle w:val="a5"/>
              <w:shd w:val="clear" w:color="auto" w:fill="FFFFFF"/>
              <w:spacing w:line="234" w:lineRule="auto"/>
              <w:ind w:left="-113" w:right="-21" w:firstLine="0"/>
              <w:jc w:val="both"/>
              <w:rPr>
                <w:rFonts w:ascii="Times New Roman" w:hAnsi="Times New Roman"/>
                <w:noProof/>
                <w:sz w:val="16"/>
                <w:szCs w:val="16"/>
                <w:lang w:val="ru-RU" w:eastAsia="uk-UA"/>
              </w:rPr>
            </w:pPr>
            <w:r w:rsidRPr="00ED6BE4">
              <w:rPr>
                <w:rFonts w:ascii="Times New Roman" w:eastAsia="Calibri" w:hAnsi="Times New Roman"/>
                <w:noProof/>
                <w:sz w:val="16"/>
                <w:szCs w:val="16"/>
                <w:lang w:val="ru-RU" w:eastAsia="uk-UA"/>
              </w:rPr>
              <w:t>Інформація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щодо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пільг</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не</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зазначається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разі</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прийняття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рішень</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органами</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місцевого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самоврядування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про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встановлення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пільг</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на</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підставі</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рішень</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органів,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зазначених</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у</w:t>
            </w:r>
            <w:r w:rsidR="009B34F4" w:rsidRPr="00ED6BE4">
              <w:rPr>
                <w:rFonts w:ascii="Times New Roman" w:eastAsia="Calibri" w:hAnsi="Times New Roman"/>
                <w:noProof/>
                <w:sz w:val="16"/>
                <w:szCs w:val="16"/>
                <w:lang w:val="ru-RU" w:eastAsia="uk-UA"/>
              </w:rPr>
              <w:t xml:space="preserve"> </w:t>
            </w:r>
            <w:hyperlink r:id="rId7" w:anchor="n611" w:tgtFrame="_blank" w:history="1">
              <w:r w:rsidRPr="00ED6BE4">
                <w:rPr>
                  <w:rFonts w:ascii="Times New Roman" w:eastAsia="Calibri" w:hAnsi="Times New Roman"/>
                  <w:noProof/>
                  <w:sz w:val="16"/>
                  <w:szCs w:val="16"/>
                  <w:lang w:val="ru-RU" w:eastAsia="uk-UA"/>
                </w:rPr>
                <w:t>частині</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третій</w:t>
              </w:r>
            </w:hyperlink>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статті</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33</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Кодексу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цивільного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захисту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України</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(крім</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керівників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суб’єктів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господарювання),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про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обов’язкову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евакуацію</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населення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та</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на</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підставі</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заяв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платників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податків</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про</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визнання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земельних</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ділянок</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непридатними</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для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використання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зв’язку</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потенційною</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загрозою</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їх</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забруднення</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вибухонебезпечними</w:t>
            </w:r>
            <w:r w:rsidR="009B34F4" w:rsidRPr="00ED6BE4">
              <w:rPr>
                <w:rFonts w:ascii="Times New Roman" w:eastAsia="Calibri" w:hAnsi="Times New Roman"/>
                <w:noProof/>
                <w:sz w:val="16"/>
                <w:szCs w:val="16"/>
                <w:lang w:val="ru-RU" w:eastAsia="uk-UA"/>
              </w:rPr>
              <w:t xml:space="preserve"> </w:t>
            </w:r>
            <w:r w:rsidRPr="00ED6BE4">
              <w:rPr>
                <w:rFonts w:ascii="Times New Roman" w:eastAsia="Calibri" w:hAnsi="Times New Roman"/>
                <w:noProof/>
                <w:sz w:val="16"/>
                <w:szCs w:val="16"/>
                <w:lang w:val="ru-RU" w:eastAsia="uk-UA"/>
              </w:rPr>
              <w:t>предметами.</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6</w:t>
            </w:r>
          </w:p>
        </w:tc>
        <w:tc>
          <w:tcPr>
            <w:tcW w:w="4909" w:type="pct"/>
          </w:tcPr>
          <w:p w:rsidR="00661FD4" w:rsidRPr="00ED6BE4" w:rsidRDefault="00661FD4" w:rsidP="00ED6BE4">
            <w:pPr>
              <w:pStyle w:val="a5"/>
              <w:shd w:val="clear" w:color="auto" w:fill="FFFFFF"/>
              <w:ind w:left="-113" w:firstLine="0"/>
              <w:jc w:val="both"/>
              <w:rPr>
                <w:rFonts w:ascii="Times New Roman" w:hAnsi="Times New Roman"/>
                <w:noProof/>
                <w:sz w:val="16"/>
                <w:szCs w:val="16"/>
                <w:lang w:val="ru-RU" w:eastAsia="uk-UA"/>
              </w:rPr>
            </w:pPr>
            <w:r w:rsidRPr="00ED6BE4">
              <w:rPr>
                <w:rFonts w:ascii="Times New Roman" w:hAnsi="Times New Roman"/>
                <w:noProof/>
                <w:sz w:val="16"/>
                <w:szCs w:val="16"/>
                <w:lang w:val="ru-RU" w:eastAsia="uk-UA"/>
              </w:rPr>
              <w:t>Пільги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визначаються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урахуванням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норм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підпункту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12.3.7</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пункту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12.3</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статті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12,</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пункту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30.2</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статті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30,</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статей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281</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282</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Податкового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кодексу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Зазначається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кількість</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відсотків,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яку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зменшується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сума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податкового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зобов’язання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рік.</w:t>
            </w:r>
          </w:p>
        </w:tc>
      </w:tr>
      <w:tr w:rsidR="00661FD4" w:rsidRPr="00ED6BE4" w:rsidTr="00ED6BE4">
        <w:trPr>
          <w:trHeight w:val="20"/>
        </w:trPr>
        <w:tc>
          <w:tcPr>
            <w:tcW w:w="91" w:type="pct"/>
          </w:tcPr>
          <w:p w:rsidR="00661FD4" w:rsidRPr="00ED6BE4" w:rsidRDefault="00661FD4" w:rsidP="000C3CCB">
            <w:pPr>
              <w:pStyle w:val="a5"/>
              <w:shd w:val="clear" w:color="auto" w:fill="FFFFFF"/>
              <w:spacing w:before="140" w:line="235" w:lineRule="auto"/>
              <w:ind w:right="-57" w:firstLine="0"/>
              <w:jc w:val="right"/>
              <w:rPr>
                <w:rFonts w:ascii="Times New Roman" w:hAnsi="Times New Roman"/>
                <w:noProof/>
                <w:sz w:val="16"/>
                <w:szCs w:val="16"/>
                <w:vertAlign w:val="superscript"/>
                <w:lang w:val="en-AU" w:eastAsia="uk-UA"/>
              </w:rPr>
            </w:pPr>
            <w:r w:rsidRPr="00ED6BE4">
              <w:rPr>
                <w:rFonts w:ascii="Times New Roman" w:hAnsi="Times New Roman"/>
                <w:noProof/>
                <w:sz w:val="16"/>
                <w:szCs w:val="16"/>
                <w:vertAlign w:val="superscript"/>
                <w:lang w:val="en-AU" w:eastAsia="uk-UA"/>
              </w:rPr>
              <w:t>7</w:t>
            </w:r>
          </w:p>
        </w:tc>
        <w:tc>
          <w:tcPr>
            <w:tcW w:w="4909" w:type="pct"/>
          </w:tcPr>
          <w:p w:rsidR="00661FD4" w:rsidRPr="00ED6BE4" w:rsidRDefault="00661FD4" w:rsidP="00ED6BE4">
            <w:pPr>
              <w:pStyle w:val="a5"/>
              <w:shd w:val="clear" w:color="auto" w:fill="FFFFFF"/>
              <w:ind w:left="-113" w:firstLine="0"/>
              <w:jc w:val="both"/>
              <w:rPr>
                <w:rFonts w:ascii="Times New Roman" w:hAnsi="Times New Roman"/>
                <w:noProof/>
                <w:sz w:val="16"/>
                <w:szCs w:val="16"/>
                <w:lang w:val="ru-RU" w:eastAsia="uk-UA"/>
              </w:rPr>
            </w:pPr>
            <w:r w:rsidRPr="00ED6BE4">
              <w:rPr>
                <w:rFonts w:ascii="Times New Roman" w:hAnsi="Times New Roman"/>
                <w:noProof/>
                <w:sz w:val="16"/>
                <w:szCs w:val="16"/>
                <w:lang w:val="ru-RU" w:eastAsia="uk-UA"/>
              </w:rPr>
              <w:t>Зазначаються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видів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цільового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признач</w:t>
            </w:r>
            <w:r w:rsidR="00702253" w:rsidRPr="00ED6BE4">
              <w:rPr>
                <w:rFonts w:ascii="Times New Roman" w:hAnsi="Times New Roman"/>
                <w:noProof/>
                <w:sz w:val="16"/>
                <w:szCs w:val="16"/>
                <w:lang w:val="ru-RU" w:eastAsia="uk-UA"/>
              </w:rPr>
              <w:t>ення</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земельних</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ділянок</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згідно</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додатком</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59</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до</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Порядку</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ведення</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Державного</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земельного</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кадастру,</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затвердженого</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постановою</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Кабінету</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Міністрі</w:t>
            </w:r>
            <w:r w:rsidR="00DF5706" w:rsidRPr="00ED6BE4">
              <w:rPr>
                <w:rFonts w:ascii="Times New Roman" w:hAnsi="Times New Roman"/>
                <w:noProof/>
                <w:sz w:val="16"/>
                <w:szCs w:val="16"/>
                <w:lang w:val="ru-RU" w:eastAsia="uk-UA"/>
              </w:rPr>
              <w:t>в</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від</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17</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жовтня</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2012</w:t>
            </w:r>
            <w:r w:rsidR="009B34F4" w:rsidRPr="00ED6BE4">
              <w:rPr>
                <w:rFonts w:ascii="Times New Roman" w:hAnsi="Times New Roman"/>
                <w:noProof/>
                <w:sz w:val="16"/>
                <w:szCs w:val="16"/>
                <w:lang w:val="ru-RU" w:eastAsia="uk-UA"/>
              </w:rPr>
              <w:t xml:space="preserve"> </w:t>
            </w:r>
            <w:r w:rsidR="00DF5706"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1051</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(Офіційний</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вісник</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2012</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89,</w:t>
            </w:r>
            <w:r w:rsidR="009B34F4" w:rsidRPr="00ED6BE4">
              <w:rPr>
                <w:rFonts w:ascii="Times New Roman" w:hAnsi="Times New Roman"/>
                <w:noProof/>
                <w:sz w:val="16"/>
                <w:szCs w:val="16"/>
                <w:lang w:val="ru-RU" w:eastAsia="uk-UA"/>
              </w:rPr>
              <w:t xml:space="preserve"> </w:t>
            </w:r>
            <w:r w:rsidR="00702253" w:rsidRPr="00ED6BE4">
              <w:rPr>
                <w:rFonts w:ascii="Times New Roman" w:hAnsi="Times New Roman"/>
                <w:noProof/>
                <w:sz w:val="16"/>
                <w:szCs w:val="16"/>
                <w:lang w:val="ru-RU" w:eastAsia="uk-UA"/>
              </w:rPr>
              <w:t>ст.</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3598;</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2021</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65,</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ст.</w:t>
            </w:r>
            <w:r w:rsidR="009B34F4" w:rsidRPr="00ED6BE4">
              <w:rPr>
                <w:rFonts w:ascii="Times New Roman" w:hAnsi="Times New Roman"/>
                <w:noProof/>
                <w:sz w:val="16"/>
                <w:szCs w:val="16"/>
                <w:lang w:val="ru-RU" w:eastAsia="uk-UA"/>
              </w:rPr>
              <w:t xml:space="preserve"> </w:t>
            </w:r>
            <w:r w:rsidR="00D3542D" w:rsidRPr="00ED6BE4">
              <w:rPr>
                <w:rFonts w:ascii="Times New Roman" w:hAnsi="Times New Roman"/>
                <w:noProof/>
                <w:sz w:val="16"/>
                <w:szCs w:val="16"/>
                <w:lang w:val="ru-RU" w:eastAsia="uk-UA"/>
              </w:rPr>
              <w:t>4117),</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для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яких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встановлюються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пільги,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або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коди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розділу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“00”</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додатка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Порядку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та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форм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надання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контролюючим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органам</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електронному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вигляді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інформації</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щодо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ставок</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та</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податкових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пільг</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із</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сплати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місцевих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податків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та/або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зборів,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затверджених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постановою</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Кабінету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Міністрів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від</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28</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грудня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2020</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1330</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(Офіційний</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вісник</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2021</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4,</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222),</w:t>
            </w:r>
            <w:r w:rsidR="009B34F4" w:rsidRPr="00ED6BE4">
              <w:rPr>
                <w:rFonts w:ascii="Times New Roman" w:hAnsi="Times New Roman"/>
                <w:noProof/>
                <w:sz w:val="16"/>
                <w:szCs w:val="16"/>
                <w:lang w:val="ru-RU" w:eastAsia="uk-UA"/>
              </w:rPr>
              <w:t xml:space="preserve"> - </w:t>
            </w:r>
            <w:r w:rsidRPr="00ED6BE4">
              <w:rPr>
                <w:rFonts w:ascii="Times New Roman" w:hAnsi="Times New Roman"/>
                <w:noProof/>
                <w:sz w:val="16"/>
                <w:szCs w:val="16"/>
                <w:lang w:val="ru-RU" w:eastAsia="uk-UA"/>
              </w:rPr>
              <w:t>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редакції</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постанови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Кабінету</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Міністрів</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України</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від</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18</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жовтня</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2024</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р.</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00991986" w:rsidRPr="00ED6BE4">
              <w:rPr>
                <w:rFonts w:ascii="Times New Roman" w:hAnsi="Times New Roman"/>
                <w:noProof/>
                <w:sz w:val="16"/>
                <w:szCs w:val="16"/>
                <w:lang w:val="ru-RU" w:eastAsia="uk-UA"/>
              </w:rPr>
              <w:t>1191</w:t>
            </w:r>
            <w:r w:rsidRPr="00ED6BE4">
              <w:rPr>
                <w:rFonts w:ascii="Times New Roman" w:hAnsi="Times New Roman"/>
                <w:noProof/>
                <w:sz w:val="16"/>
                <w:szCs w:val="16"/>
                <w:lang w:val="ru-RU" w:eastAsia="uk-UA"/>
              </w:rPr>
              <w:t>,</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для</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яких</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встановлені</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ставки</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земельного</w:t>
            </w:r>
            <w:r w:rsidR="009B34F4" w:rsidRPr="00ED6BE4">
              <w:rPr>
                <w:rFonts w:ascii="Times New Roman" w:hAnsi="Times New Roman"/>
                <w:noProof/>
                <w:sz w:val="16"/>
                <w:szCs w:val="16"/>
                <w:lang w:val="ru-RU" w:eastAsia="uk-UA"/>
              </w:rPr>
              <w:t xml:space="preserve"> </w:t>
            </w:r>
            <w:r w:rsidRPr="00ED6BE4">
              <w:rPr>
                <w:rFonts w:ascii="Times New Roman" w:hAnsi="Times New Roman"/>
                <w:noProof/>
                <w:sz w:val="16"/>
                <w:szCs w:val="16"/>
                <w:lang w:val="ru-RU" w:eastAsia="uk-UA"/>
              </w:rPr>
              <w:t>податку.</w:t>
            </w:r>
          </w:p>
        </w:tc>
      </w:tr>
    </w:tbl>
    <w:p w:rsidR="00DC64C3" w:rsidRDefault="00DC64C3" w:rsidP="00ED6BE4">
      <w:pPr>
        <w:pStyle w:val="3"/>
        <w:shd w:val="clear" w:color="auto" w:fill="FFFFFF"/>
        <w:spacing w:before="240"/>
        <w:ind w:left="0"/>
        <w:jc w:val="center"/>
        <w:rPr>
          <w:i w:val="0"/>
          <w:noProof/>
          <w:lang w:val="ru-RU"/>
        </w:rPr>
      </w:pPr>
    </w:p>
    <w:p w:rsidR="00ED6BE4" w:rsidRDefault="00ED6BE4" w:rsidP="00ED6BE4">
      <w:pPr>
        <w:rPr>
          <w:lang w:val="ru-RU"/>
        </w:rPr>
      </w:pPr>
    </w:p>
    <w:p w:rsidR="009514FC" w:rsidRDefault="009514FC" w:rsidP="00ED6BE4">
      <w:pPr>
        <w:rPr>
          <w:lang w:val="ru-RU"/>
        </w:rPr>
      </w:pPr>
    </w:p>
    <w:p w:rsidR="009514FC" w:rsidRDefault="009514FC" w:rsidP="00ED6BE4">
      <w:pPr>
        <w:rPr>
          <w:lang w:val="ru-RU"/>
        </w:rPr>
      </w:pPr>
    </w:p>
    <w:p w:rsidR="009514FC" w:rsidRDefault="009514FC" w:rsidP="00ED6BE4">
      <w:pPr>
        <w:rPr>
          <w:lang w:val="ru-RU"/>
        </w:rPr>
      </w:pPr>
    </w:p>
    <w:p w:rsidR="00ED6BE4" w:rsidRPr="009514FC" w:rsidRDefault="009514FC" w:rsidP="009514FC">
      <w:pPr>
        <w:ind w:left="1440" w:firstLine="720"/>
        <w:rPr>
          <w:rFonts w:ascii="Times New Roman" w:hAnsi="Times New Roman"/>
          <w:sz w:val="28"/>
          <w:szCs w:val="28"/>
          <w:lang w:val="ru-RU"/>
        </w:rPr>
      </w:pPr>
      <w:r w:rsidRPr="009514FC">
        <w:rPr>
          <w:rFonts w:ascii="Times New Roman" w:hAnsi="Times New Roman"/>
          <w:sz w:val="28"/>
          <w:szCs w:val="28"/>
          <w:lang w:val="ru-RU"/>
        </w:rPr>
        <w:t>Сільський голова</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_____________________</w:t>
      </w:r>
      <w:r>
        <w:rPr>
          <w:rFonts w:ascii="Times New Roman" w:hAnsi="Times New Roman"/>
          <w:sz w:val="28"/>
          <w:szCs w:val="28"/>
          <w:lang w:val="ru-RU"/>
        </w:rPr>
        <w:tab/>
      </w:r>
      <w:r>
        <w:rPr>
          <w:rFonts w:ascii="Times New Roman" w:hAnsi="Times New Roman"/>
          <w:sz w:val="28"/>
          <w:szCs w:val="28"/>
          <w:lang w:val="ru-RU"/>
        </w:rPr>
        <w:tab/>
        <w:t>Олексій ГРИЩЕНКО</w:t>
      </w:r>
    </w:p>
    <w:sectPr w:rsidR="00ED6BE4" w:rsidRPr="009514FC" w:rsidSect="008B5B4D">
      <w:headerReference w:type="even" r:id="rId8"/>
      <w:pgSz w:w="16840" w:h="11907" w:orient="landscape" w:code="9"/>
      <w:pgMar w:top="567" w:right="567" w:bottom="567" w:left="851" w:header="0" w:footer="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07" w:rsidRDefault="00C41307">
      <w:r>
        <w:separator/>
      </w:r>
    </w:p>
  </w:endnote>
  <w:endnote w:type="continuationSeparator" w:id="0">
    <w:p w:rsidR="00C41307" w:rsidRDefault="00C4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07" w:rsidRDefault="00C41307">
      <w:r>
        <w:separator/>
      </w:r>
    </w:p>
  </w:footnote>
  <w:footnote w:type="continuationSeparator" w:id="0">
    <w:p w:rsidR="00C41307" w:rsidRDefault="00C41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4F4" w:rsidRDefault="009B34F4">
    <w:pPr>
      <w:framePr w:wrap="around" w:vAnchor="text" w:hAnchor="margin" w:xAlign="center" w:y="1"/>
    </w:pPr>
    <w:r>
      <w:fldChar w:fldCharType="begin"/>
    </w:r>
    <w:r>
      <w:instrText xml:space="preserve">PAGE  </w:instrText>
    </w:r>
    <w:r>
      <w:fldChar w:fldCharType="separate"/>
    </w:r>
    <w:r>
      <w:rPr>
        <w:noProof/>
      </w:rPr>
      <w:t>1</w:t>
    </w:r>
    <w:r>
      <w:fldChar w:fldCharType="end"/>
    </w:r>
  </w:p>
  <w:p w:rsidR="009B34F4" w:rsidRDefault="009B34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38A5"/>
    <w:rsid w:val="0000775C"/>
    <w:rsid w:val="000118E2"/>
    <w:rsid w:val="0001397A"/>
    <w:rsid w:val="00021D41"/>
    <w:rsid w:val="00027BB0"/>
    <w:rsid w:val="00031C37"/>
    <w:rsid w:val="000341C0"/>
    <w:rsid w:val="00035EB6"/>
    <w:rsid w:val="000360B5"/>
    <w:rsid w:val="000468C8"/>
    <w:rsid w:val="00047607"/>
    <w:rsid w:val="0005290C"/>
    <w:rsid w:val="00060D3D"/>
    <w:rsid w:val="00063D9F"/>
    <w:rsid w:val="00070A0A"/>
    <w:rsid w:val="00070EC7"/>
    <w:rsid w:val="00071535"/>
    <w:rsid w:val="00073504"/>
    <w:rsid w:val="0007542F"/>
    <w:rsid w:val="000812C6"/>
    <w:rsid w:val="00081985"/>
    <w:rsid w:val="00081A6A"/>
    <w:rsid w:val="000839BE"/>
    <w:rsid w:val="00083E83"/>
    <w:rsid w:val="00085A64"/>
    <w:rsid w:val="00085C83"/>
    <w:rsid w:val="00095A57"/>
    <w:rsid w:val="00096DE1"/>
    <w:rsid w:val="000A1CEE"/>
    <w:rsid w:val="000A3B89"/>
    <w:rsid w:val="000C15C9"/>
    <w:rsid w:val="000C254B"/>
    <w:rsid w:val="000C3CCB"/>
    <w:rsid w:val="000C7CA6"/>
    <w:rsid w:val="000D1DEA"/>
    <w:rsid w:val="000D6390"/>
    <w:rsid w:val="000D6C75"/>
    <w:rsid w:val="000D6D48"/>
    <w:rsid w:val="000E00BA"/>
    <w:rsid w:val="000E312F"/>
    <w:rsid w:val="000E6F59"/>
    <w:rsid w:val="000F1AC8"/>
    <w:rsid w:val="000F63A6"/>
    <w:rsid w:val="00102D27"/>
    <w:rsid w:val="00104988"/>
    <w:rsid w:val="00105C79"/>
    <w:rsid w:val="0011214F"/>
    <w:rsid w:val="001123E3"/>
    <w:rsid w:val="001235EF"/>
    <w:rsid w:val="0012587C"/>
    <w:rsid w:val="00134A4F"/>
    <w:rsid w:val="00144DF9"/>
    <w:rsid w:val="001555E2"/>
    <w:rsid w:val="001632B0"/>
    <w:rsid w:val="001706FF"/>
    <w:rsid w:val="0017322B"/>
    <w:rsid w:val="00187CD3"/>
    <w:rsid w:val="00195EBA"/>
    <w:rsid w:val="001A168E"/>
    <w:rsid w:val="001A240A"/>
    <w:rsid w:val="001A5FC5"/>
    <w:rsid w:val="001A6DD2"/>
    <w:rsid w:val="001A7521"/>
    <w:rsid w:val="001B7A0D"/>
    <w:rsid w:val="001C476E"/>
    <w:rsid w:val="001C6B87"/>
    <w:rsid w:val="001D2D06"/>
    <w:rsid w:val="001D3C2C"/>
    <w:rsid w:val="001D72BC"/>
    <w:rsid w:val="001E2C38"/>
    <w:rsid w:val="001E31EC"/>
    <w:rsid w:val="001E7C89"/>
    <w:rsid w:val="001F25FC"/>
    <w:rsid w:val="002076AD"/>
    <w:rsid w:val="00210F96"/>
    <w:rsid w:val="002235EB"/>
    <w:rsid w:val="002326C4"/>
    <w:rsid w:val="0025282F"/>
    <w:rsid w:val="002572E9"/>
    <w:rsid w:val="00260E5D"/>
    <w:rsid w:val="00260F50"/>
    <w:rsid w:val="00264A48"/>
    <w:rsid w:val="002659F3"/>
    <w:rsid w:val="00271DE7"/>
    <w:rsid w:val="002775D4"/>
    <w:rsid w:val="00284A8E"/>
    <w:rsid w:val="0028577A"/>
    <w:rsid w:val="00296655"/>
    <w:rsid w:val="002A11DC"/>
    <w:rsid w:val="002A2FA9"/>
    <w:rsid w:val="002A4284"/>
    <w:rsid w:val="002A6D33"/>
    <w:rsid w:val="002A7151"/>
    <w:rsid w:val="002A7CF7"/>
    <w:rsid w:val="002C20A1"/>
    <w:rsid w:val="002C30B4"/>
    <w:rsid w:val="002D1963"/>
    <w:rsid w:val="002D4172"/>
    <w:rsid w:val="002E0CF8"/>
    <w:rsid w:val="002F67F7"/>
    <w:rsid w:val="00325409"/>
    <w:rsid w:val="003303D0"/>
    <w:rsid w:val="00342D2B"/>
    <w:rsid w:val="00342F7C"/>
    <w:rsid w:val="00355968"/>
    <w:rsid w:val="00357BD7"/>
    <w:rsid w:val="00362F91"/>
    <w:rsid w:val="00374376"/>
    <w:rsid w:val="00376722"/>
    <w:rsid w:val="00376914"/>
    <w:rsid w:val="003805BC"/>
    <w:rsid w:val="00384872"/>
    <w:rsid w:val="00394889"/>
    <w:rsid w:val="00397A43"/>
    <w:rsid w:val="003A0867"/>
    <w:rsid w:val="003A100C"/>
    <w:rsid w:val="003A6DCB"/>
    <w:rsid w:val="003C015A"/>
    <w:rsid w:val="003C4070"/>
    <w:rsid w:val="003D120F"/>
    <w:rsid w:val="003D41E3"/>
    <w:rsid w:val="003D594A"/>
    <w:rsid w:val="003D5D95"/>
    <w:rsid w:val="003D6F7C"/>
    <w:rsid w:val="003D7D47"/>
    <w:rsid w:val="003E0C2F"/>
    <w:rsid w:val="003F3644"/>
    <w:rsid w:val="003F6ACB"/>
    <w:rsid w:val="00401B87"/>
    <w:rsid w:val="00402720"/>
    <w:rsid w:val="00402A4B"/>
    <w:rsid w:val="00404F15"/>
    <w:rsid w:val="00412C64"/>
    <w:rsid w:val="004168C6"/>
    <w:rsid w:val="00427C32"/>
    <w:rsid w:val="00437CDB"/>
    <w:rsid w:val="00441E90"/>
    <w:rsid w:val="004426EC"/>
    <w:rsid w:val="004448E7"/>
    <w:rsid w:val="00453A06"/>
    <w:rsid w:val="004563B5"/>
    <w:rsid w:val="004637F2"/>
    <w:rsid w:val="0047060A"/>
    <w:rsid w:val="004739A0"/>
    <w:rsid w:val="0049195A"/>
    <w:rsid w:val="004932DC"/>
    <w:rsid w:val="004A0C54"/>
    <w:rsid w:val="004A1FCF"/>
    <w:rsid w:val="004A31A9"/>
    <w:rsid w:val="004A6C67"/>
    <w:rsid w:val="004B442A"/>
    <w:rsid w:val="004B72E2"/>
    <w:rsid w:val="004C29EB"/>
    <w:rsid w:val="004C64A6"/>
    <w:rsid w:val="004D10B9"/>
    <w:rsid w:val="004D15EF"/>
    <w:rsid w:val="004D3ABB"/>
    <w:rsid w:val="004D61A6"/>
    <w:rsid w:val="004E19C8"/>
    <w:rsid w:val="004E7899"/>
    <w:rsid w:val="004F0A5A"/>
    <w:rsid w:val="004F0C0D"/>
    <w:rsid w:val="004F13F5"/>
    <w:rsid w:val="004F2883"/>
    <w:rsid w:val="004F2A35"/>
    <w:rsid w:val="004F2C2F"/>
    <w:rsid w:val="004F3128"/>
    <w:rsid w:val="004F481B"/>
    <w:rsid w:val="00505708"/>
    <w:rsid w:val="00512D46"/>
    <w:rsid w:val="00513573"/>
    <w:rsid w:val="00513B86"/>
    <w:rsid w:val="0051593E"/>
    <w:rsid w:val="00515C24"/>
    <w:rsid w:val="005162B7"/>
    <w:rsid w:val="005242A3"/>
    <w:rsid w:val="00525BBB"/>
    <w:rsid w:val="005260D0"/>
    <w:rsid w:val="00533B8C"/>
    <w:rsid w:val="00536003"/>
    <w:rsid w:val="00537DDC"/>
    <w:rsid w:val="0054004F"/>
    <w:rsid w:val="00540089"/>
    <w:rsid w:val="00540A1B"/>
    <w:rsid w:val="00541712"/>
    <w:rsid w:val="0055151D"/>
    <w:rsid w:val="00551D59"/>
    <w:rsid w:val="00553EF7"/>
    <w:rsid w:val="00554B6A"/>
    <w:rsid w:val="00561E86"/>
    <w:rsid w:val="00562DD9"/>
    <w:rsid w:val="00563C32"/>
    <w:rsid w:val="00563FCC"/>
    <w:rsid w:val="00574A78"/>
    <w:rsid w:val="00575154"/>
    <w:rsid w:val="00575F3D"/>
    <w:rsid w:val="0058232A"/>
    <w:rsid w:val="00585912"/>
    <w:rsid w:val="00595A53"/>
    <w:rsid w:val="005A16FC"/>
    <w:rsid w:val="005A63D6"/>
    <w:rsid w:val="005A7B0C"/>
    <w:rsid w:val="005B1207"/>
    <w:rsid w:val="005B3B51"/>
    <w:rsid w:val="005B4249"/>
    <w:rsid w:val="005C0073"/>
    <w:rsid w:val="005C258B"/>
    <w:rsid w:val="005C3962"/>
    <w:rsid w:val="005D0C41"/>
    <w:rsid w:val="005D2BD7"/>
    <w:rsid w:val="005D3B46"/>
    <w:rsid w:val="005D3E49"/>
    <w:rsid w:val="005D7542"/>
    <w:rsid w:val="005E6473"/>
    <w:rsid w:val="005E73DF"/>
    <w:rsid w:val="005E743F"/>
    <w:rsid w:val="005F049C"/>
    <w:rsid w:val="005F5DDB"/>
    <w:rsid w:val="005F6038"/>
    <w:rsid w:val="005F76D9"/>
    <w:rsid w:val="00610770"/>
    <w:rsid w:val="0061322D"/>
    <w:rsid w:val="00613B77"/>
    <w:rsid w:val="00615144"/>
    <w:rsid w:val="00616837"/>
    <w:rsid w:val="0062145D"/>
    <w:rsid w:val="006238C1"/>
    <w:rsid w:val="00633D2A"/>
    <w:rsid w:val="0063408E"/>
    <w:rsid w:val="0064420B"/>
    <w:rsid w:val="00644F22"/>
    <w:rsid w:val="00652ABD"/>
    <w:rsid w:val="00660724"/>
    <w:rsid w:val="00661FD4"/>
    <w:rsid w:val="00663DAB"/>
    <w:rsid w:val="00675AC5"/>
    <w:rsid w:val="00681E7A"/>
    <w:rsid w:val="00686B62"/>
    <w:rsid w:val="00687183"/>
    <w:rsid w:val="00692A56"/>
    <w:rsid w:val="00695CA6"/>
    <w:rsid w:val="006A13D5"/>
    <w:rsid w:val="006A3829"/>
    <w:rsid w:val="006A47DD"/>
    <w:rsid w:val="006B2496"/>
    <w:rsid w:val="006B337F"/>
    <w:rsid w:val="006B3C51"/>
    <w:rsid w:val="006B6C80"/>
    <w:rsid w:val="006C1F46"/>
    <w:rsid w:val="006C58E4"/>
    <w:rsid w:val="006C687E"/>
    <w:rsid w:val="006D18F0"/>
    <w:rsid w:val="006D55C1"/>
    <w:rsid w:val="006D7738"/>
    <w:rsid w:val="006E0972"/>
    <w:rsid w:val="006E18A9"/>
    <w:rsid w:val="006E222D"/>
    <w:rsid w:val="006E22CD"/>
    <w:rsid w:val="006E2811"/>
    <w:rsid w:val="006E3564"/>
    <w:rsid w:val="006E53E4"/>
    <w:rsid w:val="006E578A"/>
    <w:rsid w:val="006E5FB7"/>
    <w:rsid w:val="006F3998"/>
    <w:rsid w:val="006F720F"/>
    <w:rsid w:val="006F7BF3"/>
    <w:rsid w:val="00701725"/>
    <w:rsid w:val="00702253"/>
    <w:rsid w:val="00724AAD"/>
    <w:rsid w:val="0073234E"/>
    <w:rsid w:val="0073603B"/>
    <w:rsid w:val="00737D47"/>
    <w:rsid w:val="00740BBF"/>
    <w:rsid w:val="00740DA3"/>
    <w:rsid w:val="00741161"/>
    <w:rsid w:val="00753693"/>
    <w:rsid w:val="0075638D"/>
    <w:rsid w:val="007600E3"/>
    <w:rsid w:val="0076715A"/>
    <w:rsid w:val="00770F29"/>
    <w:rsid w:val="0077339B"/>
    <w:rsid w:val="00780E00"/>
    <w:rsid w:val="00782DD8"/>
    <w:rsid w:val="00785FDD"/>
    <w:rsid w:val="007877B1"/>
    <w:rsid w:val="007908DF"/>
    <w:rsid w:val="007A2EF8"/>
    <w:rsid w:val="007A417E"/>
    <w:rsid w:val="007A6A22"/>
    <w:rsid w:val="007B38C8"/>
    <w:rsid w:val="007C03A4"/>
    <w:rsid w:val="007C0C0B"/>
    <w:rsid w:val="007D0481"/>
    <w:rsid w:val="007D6D17"/>
    <w:rsid w:val="007D7BAD"/>
    <w:rsid w:val="007E0546"/>
    <w:rsid w:val="007E10F2"/>
    <w:rsid w:val="007E2FC6"/>
    <w:rsid w:val="007E3185"/>
    <w:rsid w:val="007F3175"/>
    <w:rsid w:val="007F75B5"/>
    <w:rsid w:val="00813211"/>
    <w:rsid w:val="008171F7"/>
    <w:rsid w:val="0082754A"/>
    <w:rsid w:val="00844B2E"/>
    <w:rsid w:val="00846388"/>
    <w:rsid w:val="00851AEC"/>
    <w:rsid w:val="00852399"/>
    <w:rsid w:val="008657A5"/>
    <w:rsid w:val="0086733E"/>
    <w:rsid w:val="00867B58"/>
    <w:rsid w:val="00870F6B"/>
    <w:rsid w:val="0087277C"/>
    <w:rsid w:val="00881876"/>
    <w:rsid w:val="0088455B"/>
    <w:rsid w:val="008861F3"/>
    <w:rsid w:val="00887735"/>
    <w:rsid w:val="008A03BF"/>
    <w:rsid w:val="008A0532"/>
    <w:rsid w:val="008A26E7"/>
    <w:rsid w:val="008A390D"/>
    <w:rsid w:val="008A6E82"/>
    <w:rsid w:val="008B3B08"/>
    <w:rsid w:val="008B5B4D"/>
    <w:rsid w:val="008B666F"/>
    <w:rsid w:val="008B74FB"/>
    <w:rsid w:val="008B7973"/>
    <w:rsid w:val="008C363E"/>
    <w:rsid w:val="008D5393"/>
    <w:rsid w:val="008E1C7D"/>
    <w:rsid w:val="008E6362"/>
    <w:rsid w:val="00902A1B"/>
    <w:rsid w:val="00910A12"/>
    <w:rsid w:val="00912F76"/>
    <w:rsid w:val="00916FAA"/>
    <w:rsid w:val="009172EF"/>
    <w:rsid w:val="009175E2"/>
    <w:rsid w:val="00931EA8"/>
    <w:rsid w:val="00933AEE"/>
    <w:rsid w:val="00937330"/>
    <w:rsid w:val="0094027D"/>
    <w:rsid w:val="009403EC"/>
    <w:rsid w:val="00941966"/>
    <w:rsid w:val="00950D69"/>
    <w:rsid w:val="009514FC"/>
    <w:rsid w:val="00955A60"/>
    <w:rsid w:val="00961A4C"/>
    <w:rsid w:val="00964BFE"/>
    <w:rsid w:val="00973BBA"/>
    <w:rsid w:val="00974270"/>
    <w:rsid w:val="00983A0D"/>
    <w:rsid w:val="00985972"/>
    <w:rsid w:val="0098795E"/>
    <w:rsid w:val="00991986"/>
    <w:rsid w:val="009A306B"/>
    <w:rsid w:val="009A3556"/>
    <w:rsid w:val="009B34F4"/>
    <w:rsid w:val="009B7FAD"/>
    <w:rsid w:val="009C20B6"/>
    <w:rsid w:val="009C21B2"/>
    <w:rsid w:val="009C3510"/>
    <w:rsid w:val="009C3E58"/>
    <w:rsid w:val="009D1E1C"/>
    <w:rsid w:val="009D2545"/>
    <w:rsid w:val="009D55A9"/>
    <w:rsid w:val="009D6CB7"/>
    <w:rsid w:val="009E6152"/>
    <w:rsid w:val="009E6CFF"/>
    <w:rsid w:val="009E763C"/>
    <w:rsid w:val="009F0588"/>
    <w:rsid w:val="009F11C1"/>
    <w:rsid w:val="009F6B9A"/>
    <w:rsid w:val="00A0081C"/>
    <w:rsid w:val="00A26A15"/>
    <w:rsid w:val="00A300E3"/>
    <w:rsid w:val="00A312FC"/>
    <w:rsid w:val="00A42DF7"/>
    <w:rsid w:val="00A47688"/>
    <w:rsid w:val="00A556EA"/>
    <w:rsid w:val="00A57259"/>
    <w:rsid w:val="00A62F84"/>
    <w:rsid w:val="00A63326"/>
    <w:rsid w:val="00A639F5"/>
    <w:rsid w:val="00A63A50"/>
    <w:rsid w:val="00A65057"/>
    <w:rsid w:val="00A65129"/>
    <w:rsid w:val="00A70DF9"/>
    <w:rsid w:val="00A70FC5"/>
    <w:rsid w:val="00A73416"/>
    <w:rsid w:val="00A77E28"/>
    <w:rsid w:val="00A80034"/>
    <w:rsid w:val="00A8576C"/>
    <w:rsid w:val="00A85BD2"/>
    <w:rsid w:val="00A85C40"/>
    <w:rsid w:val="00A87EF5"/>
    <w:rsid w:val="00A96E86"/>
    <w:rsid w:val="00AA32B1"/>
    <w:rsid w:val="00AA5DEB"/>
    <w:rsid w:val="00AB52DE"/>
    <w:rsid w:val="00AB5C42"/>
    <w:rsid w:val="00AB6A49"/>
    <w:rsid w:val="00AC1307"/>
    <w:rsid w:val="00AC7EB4"/>
    <w:rsid w:val="00AD491F"/>
    <w:rsid w:val="00AD6C1D"/>
    <w:rsid w:val="00AE1160"/>
    <w:rsid w:val="00AE29F8"/>
    <w:rsid w:val="00AF01DF"/>
    <w:rsid w:val="00AF057F"/>
    <w:rsid w:val="00AF1583"/>
    <w:rsid w:val="00AF61AD"/>
    <w:rsid w:val="00AF6719"/>
    <w:rsid w:val="00B00D0B"/>
    <w:rsid w:val="00B025B1"/>
    <w:rsid w:val="00B0289A"/>
    <w:rsid w:val="00B0714F"/>
    <w:rsid w:val="00B1145A"/>
    <w:rsid w:val="00B2225A"/>
    <w:rsid w:val="00B27D30"/>
    <w:rsid w:val="00B338A2"/>
    <w:rsid w:val="00B361D1"/>
    <w:rsid w:val="00B45107"/>
    <w:rsid w:val="00B54283"/>
    <w:rsid w:val="00B5515A"/>
    <w:rsid w:val="00B668C0"/>
    <w:rsid w:val="00B726C3"/>
    <w:rsid w:val="00B74418"/>
    <w:rsid w:val="00B81CA8"/>
    <w:rsid w:val="00B8422B"/>
    <w:rsid w:val="00B96FFA"/>
    <w:rsid w:val="00B97B90"/>
    <w:rsid w:val="00BA1864"/>
    <w:rsid w:val="00BA5348"/>
    <w:rsid w:val="00BA56D7"/>
    <w:rsid w:val="00BA6EC7"/>
    <w:rsid w:val="00BB04C6"/>
    <w:rsid w:val="00BB27BC"/>
    <w:rsid w:val="00BC3613"/>
    <w:rsid w:val="00BC6BB3"/>
    <w:rsid w:val="00BC7603"/>
    <w:rsid w:val="00BD0875"/>
    <w:rsid w:val="00BD0E2A"/>
    <w:rsid w:val="00BD4C46"/>
    <w:rsid w:val="00BD5534"/>
    <w:rsid w:val="00BD6EEC"/>
    <w:rsid w:val="00BE3A52"/>
    <w:rsid w:val="00BE5E8F"/>
    <w:rsid w:val="00BE78AF"/>
    <w:rsid w:val="00BF2A84"/>
    <w:rsid w:val="00BF43B8"/>
    <w:rsid w:val="00BF4E1C"/>
    <w:rsid w:val="00BF70AB"/>
    <w:rsid w:val="00C0060A"/>
    <w:rsid w:val="00C03049"/>
    <w:rsid w:val="00C063D5"/>
    <w:rsid w:val="00C06F15"/>
    <w:rsid w:val="00C14E64"/>
    <w:rsid w:val="00C2265B"/>
    <w:rsid w:val="00C248DA"/>
    <w:rsid w:val="00C24CE4"/>
    <w:rsid w:val="00C26ABD"/>
    <w:rsid w:val="00C34DC0"/>
    <w:rsid w:val="00C36385"/>
    <w:rsid w:val="00C41307"/>
    <w:rsid w:val="00C45900"/>
    <w:rsid w:val="00C45A8D"/>
    <w:rsid w:val="00C52414"/>
    <w:rsid w:val="00C53ACA"/>
    <w:rsid w:val="00C56450"/>
    <w:rsid w:val="00C657F2"/>
    <w:rsid w:val="00C8291D"/>
    <w:rsid w:val="00C91D86"/>
    <w:rsid w:val="00CA0787"/>
    <w:rsid w:val="00CA4D8A"/>
    <w:rsid w:val="00CC2B19"/>
    <w:rsid w:val="00CC3A09"/>
    <w:rsid w:val="00CC6659"/>
    <w:rsid w:val="00CD0A5A"/>
    <w:rsid w:val="00CE020E"/>
    <w:rsid w:val="00CE183F"/>
    <w:rsid w:val="00CE6F0D"/>
    <w:rsid w:val="00CF0889"/>
    <w:rsid w:val="00CF2265"/>
    <w:rsid w:val="00CF3571"/>
    <w:rsid w:val="00D13E09"/>
    <w:rsid w:val="00D2250A"/>
    <w:rsid w:val="00D3542D"/>
    <w:rsid w:val="00D36F34"/>
    <w:rsid w:val="00D37C0A"/>
    <w:rsid w:val="00D41BAE"/>
    <w:rsid w:val="00D42926"/>
    <w:rsid w:val="00D47F25"/>
    <w:rsid w:val="00D567BF"/>
    <w:rsid w:val="00D60A14"/>
    <w:rsid w:val="00D62814"/>
    <w:rsid w:val="00D65659"/>
    <w:rsid w:val="00D72078"/>
    <w:rsid w:val="00D73313"/>
    <w:rsid w:val="00D748E8"/>
    <w:rsid w:val="00D755A2"/>
    <w:rsid w:val="00D7569A"/>
    <w:rsid w:val="00D8151C"/>
    <w:rsid w:val="00D83FD2"/>
    <w:rsid w:val="00D87ACC"/>
    <w:rsid w:val="00D919A6"/>
    <w:rsid w:val="00D93085"/>
    <w:rsid w:val="00DA07D6"/>
    <w:rsid w:val="00DA162C"/>
    <w:rsid w:val="00DA4397"/>
    <w:rsid w:val="00DC1550"/>
    <w:rsid w:val="00DC64C3"/>
    <w:rsid w:val="00DD66FF"/>
    <w:rsid w:val="00DD7C45"/>
    <w:rsid w:val="00DE16F6"/>
    <w:rsid w:val="00DE18C6"/>
    <w:rsid w:val="00DE2564"/>
    <w:rsid w:val="00DE4729"/>
    <w:rsid w:val="00DF44BA"/>
    <w:rsid w:val="00DF5706"/>
    <w:rsid w:val="00DF5772"/>
    <w:rsid w:val="00DF7A91"/>
    <w:rsid w:val="00E006DC"/>
    <w:rsid w:val="00E03204"/>
    <w:rsid w:val="00E0407E"/>
    <w:rsid w:val="00E05BF9"/>
    <w:rsid w:val="00E11D32"/>
    <w:rsid w:val="00E14E67"/>
    <w:rsid w:val="00E172A5"/>
    <w:rsid w:val="00E2292A"/>
    <w:rsid w:val="00E27930"/>
    <w:rsid w:val="00E303C5"/>
    <w:rsid w:val="00E32ED8"/>
    <w:rsid w:val="00E40CA1"/>
    <w:rsid w:val="00E51A45"/>
    <w:rsid w:val="00E52532"/>
    <w:rsid w:val="00E62F63"/>
    <w:rsid w:val="00E7253E"/>
    <w:rsid w:val="00E7273F"/>
    <w:rsid w:val="00E834D7"/>
    <w:rsid w:val="00E85B9D"/>
    <w:rsid w:val="00E92F5D"/>
    <w:rsid w:val="00E931EC"/>
    <w:rsid w:val="00E9729D"/>
    <w:rsid w:val="00EA4686"/>
    <w:rsid w:val="00EA62B5"/>
    <w:rsid w:val="00EA6EC5"/>
    <w:rsid w:val="00EA7EDD"/>
    <w:rsid w:val="00EB4081"/>
    <w:rsid w:val="00EB54F3"/>
    <w:rsid w:val="00ED0803"/>
    <w:rsid w:val="00ED6BE4"/>
    <w:rsid w:val="00EE207C"/>
    <w:rsid w:val="00EE6531"/>
    <w:rsid w:val="00EF4912"/>
    <w:rsid w:val="00F062C2"/>
    <w:rsid w:val="00F161DF"/>
    <w:rsid w:val="00F25079"/>
    <w:rsid w:val="00F26EF0"/>
    <w:rsid w:val="00F26F20"/>
    <w:rsid w:val="00F32DAB"/>
    <w:rsid w:val="00F47E96"/>
    <w:rsid w:val="00F504D4"/>
    <w:rsid w:val="00F55407"/>
    <w:rsid w:val="00F62656"/>
    <w:rsid w:val="00F6670A"/>
    <w:rsid w:val="00F7368E"/>
    <w:rsid w:val="00F73AAF"/>
    <w:rsid w:val="00F77294"/>
    <w:rsid w:val="00F77E31"/>
    <w:rsid w:val="00F801D8"/>
    <w:rsid w:val="00F80D4A"/>
    <w:rsid w:val="00F81C73"/>
    <w:rsid w:val="00F839D8"/>
    <w:rsid w:val="00F85667"/>
    <w:rsid w:val="00F85C6A"/>
    <w:rsid w:val="00F876A3"/>
    <w:rsid w:val="00F91F24"/>
    <w:rsid w:val="00F9229A"/>
    <w:rsid w:val="00F94F40"/>
    <w:rsid w:val="00F96182"/>
    <w:rsid w:val="00F96373"/>
    <w:rsid w:val="00F96C95"/>
    <w:rsid w:val="00F97E18"/>
    <w:rsid w:val="00FA338C"/>
    <w:rsid w:val="00FA5894"/>
    <w:rsid w:val="00FB2296"/>
    <w:rsid w:val="00FB416F"/>
    <w:rsid w:val="00FB7124"/>
    <w:rsid w:val="00FC3819"/>
    <w:rsid w:val="00FC41FB"/>
    <w:rsid w:val="00FD2436"/>
    <w:rsid w:val="00FE0C62"/>
    <w:rsid w:val="00FE60F2"/>
    <w:rsid w:val="00FF1A39"/>
    <w:rsid w:val="00FF1AB8"/>
    <w:rsid w:val="00FF21A7"/>
    <w:rsid w:val="00FF53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9898D"/>
  <w15:docId w15:val="{10DAAC7D-770C-46F0-B7E0-1CDF7EB2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5F6038"/>
    <w:rPr>
      <w:rFonts w:ascii="Antiqua" w:hAnsi="Antiqua"/>
      <w:b/>
      <w:smallCaps/>
      <w:sz w:val="28"/>
      <w:lang w:eastAsia="ru-RU"/>
    </w:rPr>
  </w:style>
  <w:style w:type="character" w:customStyle="1" w:styleId="20">
    <w:name w:val="Заголовок 2 Знак"/>
    <w:link w:val="2"/>
    <w:rsid w:val="005F6038"/>
    <w:rPr>
      <w:rFonts w:ascii="Antiqua" w:hAnsi="Antiqua"/>
      <w:b/>
      <w:sz w:val="26"/>
      <w:lang w:eastAsia="ru-RU"/>
    </w:rPr>
  </w:style>
  <w:style w:type="character" w:customStyle="1" w:styleId="30">
    <w:name w:val="Заголовок 3 Знак"/>
    <w:link w:val="3"/>
    <w:rsid w:val="005F6038"/>
    <w:rPr>
      <w:rFonts w:ascii="Antiqua" w:hAnsi="Antiqua"/>
      <w:b/>
      <w:i/>
      <w:sz w:val="26"/>
      <w:lang w:eastAsia="ru-RU"/>
    </w:rPr>
  </w:style>
  <w:style w:type="character" w:customStyle="1" w:styleId="40">
    <w:name w:val="Заголовок 4 Знак"/>
    <w:link w:val="4"/>
    <w:rsid w:val="005F6038"/>
    <w:rPr>
      <w:rFonts w:ascii="Antiqua" w:hAnsi="Antiqua"/>
      <w:sz w:val="26"/>
      <w:lang w:eastAsia="ru-RU"/>
    </w:rPr>
  </w:style>
  <w:style w:type="character" w:customStyle="1" w:styleId="a4">
    <w:name w:val="Нижний колонтитул Знак"/>
    <w:link w:val="a3"/>
    <w:rsid w:val="005F6038"/>
    <w:rPr>
      <w:rFonts w:ascii="Antiqua" w:hAnsi="Antiqua"/>
      <w:sz w:val="26"/>
      <w:lang w:eastAsia="ru-RU"/>
    </w:rPr>
  </w:style>
  <w:style w:type="character" w:customStyle="1" w:styleId="a8">
    <w:name w:val="Верхний колонтитул Знак"/>
    <w:link w:val="a7"/>
    <w:uiPriority w:val="99"/>
    <w:rsid w:val="005F6038"/>
    <w:rPr>
      <w:rFonts w:ascii="Antiqua" w:hAnsi="Antiqua"/>
      <w:sz w:val="26"/>
      <w:lang w:eastAsia="ru-RU"/>
    </w:rPr>
  </w:style>
  <w:style w:type="character" w:styleId="af">
    <w:name w:val="Hyperlink"/>
    <w:uiPriority w:val="99"/>
    <w:unhideWhenUsed/>
    <w:rsid w:val="005F6038"/>
    <w:rPr>
      <w:color w:val="0000FF"/>
      <w:u w:val="single"/>
    </w:rPr>
  </w:style>
  <w:style w:type="character" w:styleId="af0">
    <w:name w:val="FollowedHyperlink"/>
    <w:uiPriority w:val="99"/>
    <w:unhideWhenUsed/>
    <w:rsid w:val="005F6038"/>
    <w:rPr>
      <w:color w:val="800080"/>
      <w:u w:val="single"/>
    </w:rPr>
  </w:style>
  <w:style w:type="paragraph" w:customStyle="1" w:styleId="font5">
    <w:name w:val="font5"/>
    <w:basedOn w:val="a"/>
    <w:rsid w:val="005F6038"/>
    <w:pPr>
      <w:spacing w:before="100" w:beforeAutospacing="1" w:after="100" w:afterAutospacing="1"/>
    </w:pPr>
    <w:rPr>
      <w:rFonts w:ascii="Times New Roman" w:hAnsi="Times New Roman"/>
      <w:color w:val="000000"/>
      <w:sz w:val="24"/>
      <w:szCs w:val="24"/>
      <w:lang w:eastAsia="uk-UA"/>
    </w:rPr>
  </w:style>
  <w:style w:type="paragraph" w:customStyle="1" w:styleId="font6">
    <w:name w:val="font6"/>
    <w:basedOn w:val="a"/>
    <w:rsid w:val="005F6038"/>
    <w:pPr>
      <w:spacing w:before="100" w:beforeAutospacing="1" w:after="100" w:afterAutospacing="1"/>
    </w:pPr>
    <w:rPr>
      <w:rFonts w:ascii="Times New Roman" w:hAnsi="Times New Roman"/>
      <w:color w:val="000000"/>
      <w:sz w:val="24"/>
      <w:szCs w:val="24"/>
      <w:lang w:eastAsia="uk-UA"/>
    </w:rPr>
  </w:style>
  <w:style w:type="paragraph" w:customStyle="1" w:styleId="font7">
    <w:name w:val="font7"/>
    <w:basedOn w:val="a"/>
    <w:rsid w:val="005F6038"/>
    <w:pPr>
      <w:spacing w:before="100" w:beforeAutospacing="1" w:after="100" w:afterAutospacing="1"/>
    </w:pPr>
    <w:rPr>
      <w:rFonts w:ascii="Times New Roman" w:hAnsi="Times New Roman"/>
      <w:sz w:val="24"/>
      <w:szCs w:val="24"/>
      <w:lang w:eastAsia="uk-UA"/>
    </w:rPr>
  </w:style>
  <w:style w:type="paragraph" w:customStyle="1" w:styleId="font8">
    <w:name w:val="font8"/>
    <w:basedOn w:val="a"/>
    <w:rsid w:val="005F6038"/>
    <w:pPr>
      <w:spacing w:before="100" w:beforeAutospacing="1" w:after="100" w:afterAutospacing="1"/>
    </w:pPr>
    <w:rPr>
      <w:rFonts w:ascii="Times New Roman" w:hAnsi="Times New Roman"/>
      <w:sz w:val="24"/>
      <w:szCs w:val="24"/>
      <w:lang w:eastAsia="uk-UA"/>
    </w:rPr>
  </w:style>
  <w:style w:type="paragraph" w:customStyle="1" w:styleId="xl63">
    <w:name w:val="xl63"/>
    <w:basedOn w:val="a"/>
    <w:rsid w:val="005F6038"/>
    <w:pPr>
      <w:spacing w:before="100" w:beforeAutospacing="1" w:after="100" w:afterAutospacing="1"/>
    </w:pPr>
    <w:rPr>
      <w:rFonts w:ascii="Times New Roman" w:hAnsi="Times New Roman"/>
      <w:sz w:val="24"/>
      <w:szCs w:val="24"/>
      <w:lang w:eastAsia="uk-UA"/>
    </w:rPr>
  </w:style>
  <w:style w:type="paragraph" w:customStyle="1" w:styleId="xl64">
    <w:name w:val="xl64"/>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65">
    <w:name w:val="xl65"/>
    <w:basedOn w:val="a"/>
    <w:rsid w:val="005F6038"/>
    <w:pPr>
      <w:spacing w:before="100" w:beforeAutospacing="1" w:after="100" w:afterAutospacing="1"/>
      <w:jc w:val="center"/>
      <w:textAlignment w:val="center"/>
    </w:pPr>
    <w:rPr>
      <w:rFonts w:ascii="Times New Roman" w:hAnsi="Times New Roman"/>
      <w:sz w:val="24"/>
      <w:szCs w:val="24"/>
      <w:lang w:eastAsia="uk-UA"/>
    </w:rPr>
  </w:style>
  <w:style w:type="paragraph" w:customStyle="1" w:styleId="xl66">
    <w:name w:val="xl66"/>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uk-UA"/>
    </w:rPr>
  </w:style>
  <w:style w:type="paragraph" w:customStyle="1" w:styleId="xl68">
    <w:name w:val="xl68"/>
    <w:basedOn w:val="a"/>
    <w:rsid w:val="005F6038"/>
    <w:pPr>
      <w:spacing w:before="100" w:beforeAutospacing="1" w:after="100" w:afterAutospacing="1"/>
    </w:pPr>
    <w:rPr>
      <w:rFonts w:ascii="Times New Roman" w:hAnsi="Times New Roman"/>
      <w:sz w:val="24"/>
      <w:szCs w:val="24"/>
      <w:lang w:eastAsia="uk-UA"/>
    </w:rPr>
  </w:style>
  <w:style w:type="paragraph" w:customStyle="1" w:styleId="xl69">
    <w:name w:val="xl69"/>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70">
    <w:name w:val="xl70"/>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71">
    <w:name w:val="xl71"/>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72">
    <w:name w:val="xl72"/>
    <w:basedOn w:val="a"/>
    <w:rsid w:val="005F6038"/>
    <w:pPr>
      <w:spacing w:before="100" w:beforeAutospacing="1" w:after="100" w:afterAutospacing="1"/>
      <w:jc w:val="center"/>
    </w:pPr>
    <w:rPr>
      <w:rFonts w:ascii="Times New Roman" w:hAnsi="Times New Roman"/>
      <w:sz w:val="24"/>
      <w:szCs w:val="24"/>
      <w:lang w:eastAsia="uk-UA"/>
    </w:rPr>
  </w:style>
  <w:style w:type="paragraph" w:customStyle="1" w:styleId="xl73">
    <w:name w:val="xl73"/>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74">
    <w:name w:val="xl74"/>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75">
    <w:name w:val="xl75"/>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76">
    <w:name w:val="xl76"/>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77">
    <w:name w:val="xl77"/>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uk-UA"/>
    </w:rPr>
  </w:style>
  <w:style w:type="paragraph" w:customStyle="1" w:styleId="xl78">
    <w:name w:val="xl78"/>
    <w:basedOn w:val="a"/>
    <w:rsid w:val="005F6038"/>
    <w:pPr>
      <w:spacing w:before="100" w:beforeAutospacing="1" w:after="100" w:afterAutospacing="1"/>
      <w:jc w:val="center"/>
    </w:pPr>
    <w:rPr>
      <w:rFonts w:ascii="Times New Roman" w:hAnsi="Times New Roman"/>
      <w:sz w:val="16"/>
      <w:szCs w:val="16"/>
      <w:lang w:eastAsia="uk-UA"/>
    </w:rPr>
  </w:style>
  <w:style w:type="paragraph" w:customStyle="1" w:styleId="xl79">
    <w:name w:val="xl79"/>
    <w:basedOn w:val="a"/>
    <w:rsid w:val="005F6038"/>
    <w:pPr>
      <w:spacing w:before="100" w:beforeAutospacing="1" w:after="100" w:afterAutospacing="1"/>
      <w:jc w:val="center"/>
    </w:pPr>
    <w:rPr>
      <w:rFonts w:ascii="Times New Roman" w:hAnsi="Times New Roman"/>
      <w:sz w:val="24"/>
      <w:szCs w:val="24"/>
      <w:lang w:eastAsia="uk-UA"/>
    </w:rPr>
  </w:style>
  <w:style w:type="paragraph" w:customStyle="1" w:styleId="xl80">
    <w:name w:val="xl80"/>
    <w:basedOn w:val="a"/>
    <w:rsid w:val="005F6038"/>
    <w:pPr>
      <w:spacing w:before="100" w:beforeAutospacing="1" w:after="100" w:afterAutospacing="1"/>
    </w:pPr>
    <w:rPr>
      <w:rFonts w:ascii="Times New Roman" w:hAnsi="Times New Roman"/>
      <w:szCs w:val="26"/>
      <w:lang w:eastAsia="uk-UA"/>
    </w:rPr>
  </w:style>
  <w:style w:type="paragraph" w:customStyle="1" w:styleId="xl81">
    <w:name w:val="xl81"/>
    <w:basedOn w:val="a"/>
    <w:rsid w:val="005F6038"/>
    <w:pPr>
      <w:spacing w:before="100" w:beforeAutospacing="1" w:after="100" w:afterAutospacing="1"/>
    </w:pPr>
    <w:rPr>
      <w:rFonts w:ascii="Times New Roman" w:hAnsi="Times New Roman"/>
      <w:szCs w:val="26"/>
      <w:lang w:eastAsia="uk-UA"/>
    </w:rPr>
  </w:style>
  <w:style w:type="paragraph" w:customStyle="1" w:styleId="xl82">
    <w:name w:val="xl82"/>
    <w:basedOn w:val="a"/>
    <w:rsid w:val="005F6038"/>
    <w:pPr>
      <w:spacing w:before="100" w:beforeAutospacing="1" w:after="100" w:afterAutospacing="1"/>
      <w:textAlignment w:val="top"/>
    </w:pPr>
    <w:rPr>
      <w:rFonts w:ascii="Times New Roman" w:hAnsi="Times New Roman"/>
      <w:b/>
      <w:bCs/>
      <w:sz w:val="28"/>
      <w:szCs w:val="28"/>
      <w:lang w:eastAsia="uk-UA"/>
    </w:rPr>
  </w:style>
  <w:style w:type="paragraph" w:customStyle="1" w:styleId="xl83">
    <w:name w:val="xl83"/>
    <w:basedOn w:val="a"/>
    <w:rsid w:val="005F6038"/>
    <w:pPr>
      <w:spacing w:before="100" w:beforeAutospacing="1" w:after="100" w:afterAutospacing="1"/>
      <w:jc w:val="center"/>
      <w:textAlignment w:val="top"/>
    </w:pPr>
    <w:rPr>
      <w:rFonts w:ascii="Times New Roman" w:hAnsi="Times New Roman"/>
      <w:b/>
      <w:bCs/>
      <w:sz w:val="28"/>
      <w:szCs w:val="28"/>
      <w:lang w:eastAsia="uk-UA"/>
    </w:rPr>
  </w:style>
  <w:style w:type="paragraph" w:customStyle="1" w:styleId="xl84">
    <w:name w:val="xl84"/>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8"/>
      <w:szCs w:val="28"/>
      <w:lang w:eastAsia="uk-UA"/>
    </w:rPr>
  </w:style>
  <w:style w:type="paragraph" w:customStyle="1" w:styleId="xl85">
    <w:name w:val="xl85"/>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86">
    <w:name w:val="xl86"/>
    <w:basedOn w:val="a"/>
    <w:rsid w:val="005F6038"/>
    <w:pPr>
      <w:spacing w:before="100" w:beforeAutospacing="1" w:after="100" w:afterAutospacing="1"/>
    </w:pPr>
    <w:rPr>
      <w:rFonts w:ascii="Times New Roman" w:hAnsi="Times New Roman"/>
      <w:sz w:val="24"/>
      <w:szCs w:val="24"/>
      <w:lang w:eastAsia="uk-UA"/>
    </w:rPr>
  </w:style>
  <w:style w:type="paragraph" w:customStyle="1" w:styleId="xl87">
    <w:name w:val="xl87"/>
    <w:basedOn w:val="a"/>
    <w:rsid w:val="005F6038"/>
    <w:pPr>
      <w:spacing w:before="100" w:beforeAutospacing="1" w:after="100" w:afterAutospacing="1"/>
      <w:jc w:val="right"/>
      <w:textAlignment w:val="top"/>
    </w:pPr>
    <w:rPr>
      <w:rFonts w:ascii="Times New Roman" w:hAnsi="Times New Roman"/>
      <w:sz w:val="24"/>
      <w:szCs w:val="24"/>
      <w:lang w:eastAsia="uk-UA"/>
    </w:rPr>
  </w:style>
  <w:style w:type="paragraph" w:customStyle="1" w:styleId="xl88">
    <w:name w:val="xl88"/>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uk-UA"/>
    </w:rPr>
  </w:style>
  <w:style w:type="paragraph" w:customStyle="1" w:styleId="xl89">
    <w:name w:val="xl89"/>
    <w:basedOn w:val="a"/>
    <w:rsid w:val="005F6038"/>
    <w:pPr>
      <w:spacing w:before="100" w:beforeAutospacing="1" w:after="100" w:afterAutospacing="1"/>
      <w:jc w:val="center"/>
      <w:textAlignment w:val="top"/>
    </w:pPr>
    <w:rPr>
      <w:rFonts w:ascii="Times New Roman" w:hAnsi="Times New Roman"/>
      <w:sz w:val="24"/>
      <w:szCs w:val="24"/>
      <w:lang w:eastAsia="uk-UA"/>
    </w:rPr>
  </w:style>
  <w:style w:type="paragraph" w:customStyle="1" w:styleId="xl90">
    <w:name w:val="xl90"/>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91">
    <w:name w:val="xl91"/>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92">
    <w:name w:val="xl92"/>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93">
    <w:name w:val="xl93"/>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94">
    <w:name w:val="xl94"/>
    <w:basedOn w:val="a"/>
    <w:rsid w:val="005F60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uk-UA"/>
    </w:rPr>
  </w:style>
  <w:style w:type="paragraph" w:customStyle="1" w:styleId="xl95">
    <w:name w:val="xl95"/>
    <w:basedOn w:val="a"/>
    <w:rsid w:val="005F60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uk-UA"/>
    </w:rPr>
  </w:style>
  <w:style w:type="paragraph" w:customStyle="1" w:styleId="xl96">
    <w:name w:val="xl96"/>
    <w:basedOn w:val="a"/>
    <w:rsid w:val="005F60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uk-UA"/>
    </w:rPr>
  </w:style>
  <w:style w:type="paragraph" w:customStyle="1" w:styleId="xl97">
    <w:name w:val="xl97"/>
    <w:basedOn w:val="a"/>
    <w:rsid w:val="005F603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98">
    <w:name w:val="xl98"/>
    <w:basedOn w:val="a"/>
    <w:rsid w:val="005F6038"/>
    <w:pPr>
      <w:pBdr>
        <w:top w:val="single" w:sz="4" w:space="0" w:color="auto"/>
        <w:left w:val="double" w:sz="6"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99">
    <w:name w:val="xl99"/>
    <w:basedOn w:val="a"/>
    <w:rsid w:val="005F60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sz w:val="24"/>
      <w:szCs w:val="24"/>
      <w:lang w:eastAsia="uk-UA"/>
    </w:rPr>
  </w:style>
  <w:style w:type="paragraph" w:customStyle="1" w:styleId="xl100">
    <w:name w:val="xl100"/>
    <w:basedOn w:val="a"/>
    <w:rsid w:val="005F6038"/>
    <w:pPr>
      <w:pBdr>
        <w:top w:val="single" w:sz="4"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sz w:val="24"/>
      <w:szCs w:val="24"/>
      <w:lang w:eastAsia="uk-UA"/>
    </w:rPr>
  </w:style>
  <w:style w:type="paragraph" w:customStyle="1" w:styleId="xl101">
    <w:name w:val="xl101"/>
    <w:basedOn w:val="a"/>
    <w:rsid w:val="005F603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02">
    <w:name w:val="xl102"/>
    <w:basedOn w:val="a"/>
    <w:rsid w:val="005F6038"/>
    <w:pPr>
      <w:spacing w:before="100" w:beforeAutospacing="1" w:after="100" w:afterAutospacing="1"/>
      <w:jc w:val="right"/>
      <w:textAlignment w:val="top"/>
    </w:pPr>
    <w:rPr>
      <w:rFonts w:ascii="Times New Roman" w:hAnsi="Times New Roman"/>
      <w:sz w:val="24"/>
      <w:szCs w:val="24"/>
      <w:lang w:eastAsia="uk-UA"/>
    </w:rPr>
  </w:style>
  <w:style w:type="paragraph" w:customStyle="1" w:styleId="xl103">
    <w:name w:val="xl103"/>
    <w:basedOn w:val="a"/>
    <w:rsid w:val="005F603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04">
    <w:name w:val="xl104"/>
    <w:basedOn w:val="a"/>
    <w:rsid w:val="005F6038"/>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05">
    <w:name w:val="xl105"/>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uk-UA"/>
    </w:rPr>
  </w:style>
  <w:style w:type="paragraph" w:customStyle="1" w:styleId="xl106">
    <w:name w:val="xl106"/>
    <w:basedOn w:val="a"/>
    <w:rsid w:val="005F603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07">
    <w:name w:val="xl107"/>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08">
    <w:name w:val="xl108"/>
    <w:basedOn w:val="a"/>
    <w:rsid w:val="005F60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uk-UA"/>
    </w:rPr>
  </w:style>
  <w:style w:type="paragraph" w:customStyle="1" w:styleId="xl109">
    <w:name w:val="xl109"/>
    <w:basedOn w:val="a"/>
    <w:rsid w:val="005F6038"/>
    <w:pPr>
      <w:pBdr>
        <w:top w:val="single" w:sz="4" w:space="0" w:color="auto"/>
        <w:left w:val="double" w:sz="6"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10">
    <w:name w:val="xl110"/>
    <w:basedOn w:val="a"/>
    <w:rsid w:val="005F6038"/>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11">
    <w:name w:val="xl111"/>
    <w:basedOn w:val="a"/>
    <w:rsid w:val="005F6038"/>
    <w:pPr>
      <w:pBdr>
        <w:top w:val="single" w:sz="4"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sz w:val="24"/>
      <w:szCs w:val="24"/>
      <w:lang w:eastAsia="uk-UA"/>
    </w:rPr>
  </w:style>
  <w:style w:type="paragraph" w:customStyle="1" w:styleId="xl112">
    <w:name w:val="xl112"/>
    <w:basedOn w:val="a"/>
    <w:rsid w:val="005F603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sz w:val="24"/>
      <w:szCs w:val="24"/>
      <w:lang w:eastAsia="uk-UA"/>
    </w:rPr>
  </w:style>
  <w:style w:type="paragraph" w:customStyle="1" w:styleId="xl113">
    <w:name w:val="xl113"/>
    <w:basedOn w:val="a"/>
    <w:rsid w:val="005F603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14">
    <w:name w:val="xl114"/>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15">
    <w:name w:val="xl115"/>
    <w:basedOn w:val="a"/>
    <w:rsid w:val="005F6038"/>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sz w:val="24"/>
      <w:szCs w:val="24"/>
      <w:lang w:eastAsia="uk-UA"/>
    </w:rPr>
  </w:style>
  <w:style w:type="paragraph" w:customStyle="1" w:styleId="xl116">
    <w:name w:val="xl116"/>
    <w:basedOn w:val="a"/>
    <w:rsid w:val="005F6038"/>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17">
    <w:name w:val="xl117"/>
    <w:basedOn w:val="a"/>
    <w:rsid w:val="005F6038"/>
    <w:pPr>
      <w:pBdr>
        <w:top w:val="single" w:sz="4" w:space="0" w:color="auto"/>
        <w:left w:val="single" w:sz="4" w:space="0" w:color="auto"/>
      </w:pBdr>
      <w:spacing w:before="100" w:beforeAutospacing="1" w:after="100" w:afterAutospacing="1"/>
    </w:pPr>
    <w:rPr>
      <w:rFonts w:ascii="Times New Roman" w:hAnsi="Times New Roman"/>
      <w:sz w:val="24"/>
      <w:szCs w:val="24"/>
      <w:lang w:eastAsia="uk-UA"/>
    </w:rPr>
  </w:style>
  <w:style w:type="paragraph" w:customStyle="1" w:styleId="xl118">
    <w:name w:val="xl118"/>
    <w:basedOn w:val="a"/>
    <w:rsid w:val="005F6038"/>
    <w:pPr>
      <w:spacing w:before="100" w:beforeAutospacing="1" w:after="100" w:afterAutospacing="1"/>
    </w:pPr>
    <w:rPr>
      <w:rFonts w:ascii="Times New Roman" w:hAnsi="Times New Roman"/>
      <w:sz w:val="24"/>
      <w:szCs w:val="24"/>
      <w:lang w:eastAsia="uk-UA"/>
    </w:rPr>
  </w:style>
  <w:style w:type="paragraph" w:customStyle="1" w:styleId="xl119">
    <w:name w:val="xl119"/>
    <w:basedOn w:val="a"/>
    <w:rsid w:val="005F6038"/>
    <w:pPr>
      <w:spacing w:before="100" w:beforeAutospacing="1" w:after="100" w:afterAutospacing="1"/>
    </w:pPr>
    <w:rPr>
      <w:rFonts w:ascii="Times New Roman" w:hAnsi="Times New Roman"/>
      <w:sz w:val="24"/>
      <w:szCs w:val="24"/>
      <w:lang w:eastAsia="uk-UA"/>
    </w:rPr>
  </w:style>
  <w:style w:type="paragraph" w:customStyle="1" w:styleId="xl120">
    <w:name w:val="xl120"/>
    <w:basedOn w:val="a"/>
    <w:rsid w:val="005F603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21">
    <w:name w:val="xl121"/>
    <w:basedOn w:val="a"/>
    <w:rsid w:val="005F603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22">
    <w:name w:val="xl122"/>
    <w:basedOn w:val="a"/>
    <w:rsid w:val="005F6038"/>
    <w:pPr>
      <w:spacing w:before="100" w:beforeAutospacing="1" w:after="100" w:afterAutospacing="1"/>
      <w:jc w:val="center"/>
      <w:textAlignment w:val="center"/>
    </w:pPr>
    <w:rPr>
      <w:rFonts w:ascii="Times New Roman" w:hAnsi="Times New Roman"/>
      <w:sz w:val="24"/>
      <w:szCs w:val="24"/>
      <w:lang w:eastAsia="uk-UA"/>
    </w:rPr>
  </w:style>
  <w:style w:type="paragraph" w:customStyle="1" w:styleId="xl123">
    <w:name w:val="xl123"/>
    <w:basedOn w:val="a"/>
    <w:rsid w:val="005F603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24">
    <w:name w:val="xl124"/>
    <w:basedOn w:val="a"/>
    <w:rsid w:val="005F603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25">
    <w:name w:val="xl125"/>
    <w:basedOn w:val="a"/>
    <w:rsid w:val="005F6038"/>
    <w:pPr>
      <w:pBdr>
        <w:top w:val="single" w:sz="4" w:space="0" w:color="auto"/>
        <w:left w:val="double" w:sz="6"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26">
    <w:name w:val="xl126"/>
    <w:basedOn w:val="a"/>
    <w:rsid w:val="005F6038"/>
    <w:pPr>
      <w:pBdr>
        <w:top w:val="single" w:sz="4" w:space="0" w:color="auto"/>
        <w:right w:val="single" w:sz="4" w:space="0" w:color="auto"/>
      </w:pBdr>
      <w:spacing w:before="100" w:beforeAutospacing="1" w:after="100" w:afterAutospacing="1"/>
    </w:pPr>
    <w:rPr>
      <w:rFonts w:ascii="Times New Roman" w:hAnsi="Times New Roman"/>
      <w:sz w:val="24"/>
      <w:szCs w:val="24"/>
      <w:lang w:eastAsia="uk-UA"/>
    </w:rPr>
  </w:style>
  <w:style w:type="paragraph" w:customStyle="1" w:styleId="xl127">
    <w:name w:val="xl127"/>
    <w:basedOn w:val="a"/>
    <w:rsid w:val="005F6038"/>
    <w:pPr>
      <w:pBdr>
        <w:top w:val="single" w:sz="4" w:space="0" w:color="auto"/>
        <w:left w:val="single" w:sz="4" w:space="0" w:color="auto"/>
        <w:right w:val="double" w:sz="6" w:space="0" w:color="auto"/>
      </w:pBdr>
      <w:spacing w:before="100" w:beforeAutospacing="1" w:after="100" w:afterAutospacing="1"/>
    </w:pPr>
    <w:rPr>
      <w:rFonts w:ascii="Times New Roman" w:hAnsi="Times New Roman"/>
      <w:sz w:val="24"/>
      <w:szCs w:val="24"/>
      <w:lang w:eastAsia="uk-UA"/>
    </w:rPr>
  </w:style>
  <w:style w:type="paragraph" w:customStyle="1" w:styleId="xl128">
    <w:name w:val="xl128"/>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129">
    <w:name w:val="xl129"/>
    <w:basedOn w:val="a"/>
    <w:rsid w:val="005F6038"/>
    <w:pPr>
      <w:spacing w:before="100" w:beforeAutospacing="1" w:after="100" w:afterAutospacing="1"/>
      <w:textAlignment w:val="top"/>
    </w:pPr>
    <w:rPr>
      <w:rFonts w:ascii="Times New Roman" w:hAnsi="Times New Roman"/>
      <w:sz w:val="24"/>
      <w:szCs w:val="24"/>
      <w:lang w:eastAsia="uk-UA"/>
    </w:rPr>
  </w:style>
  <w:style w:type="paragraph" w:customStyle="1" w:styleId="xl130">
    <w:name w:val="xl130"/>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31">
    <w:name w:val="xl131"/>
    <w:basedOn w:val="a"/>
    <w:rsid w:val="005F603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2">
    <w:name w:val="xl132"/>
    <w:basedOn w:val="a"/>
    <w:rsid w:val="005F60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3">
    <w:name w:val="xl133"/>
    <w:basedOn w:val="a"/>
    <w:rsid w:val="005F6038"/>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4">
    <w:name w:val="xl134"/>
    <w:basedOn w:val="a"/>
    <w:rsid w:val="005F6038"/>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5">
    <w:name w:val="xl135"/>
    <w:basedOn w:val="a"/>
    <w:rsid w:val="005F603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6">
    <w:name w:val="xl136"/>
    <w:basedOn w:val="a"/>
    <w:rsid w:val="005F60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7">
    <w:name w:val="xl137"/>
    <w:basedOn w:val="a"/>
    <w:rsid w:val="005F6038"/>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8">
    <w:name w:val="xl138"/>
    <w:basedOn w:val="a"/>
    <w:rsid w:val="005F60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39">
    <w:name w:val="xl139"/>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0">
    <w:name w:val="xl140"/>
    <w:basedOn w:val="a"/>
    <w:rsid w:val="005F60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1">
    <w:name w:val="xl141"/>
    <w:basedOn w:val="a"/>
    <w:rsid w:val="005F60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2">
    <w:name w:val="xl142"/>
    <w:basedOn w:val="a"/>
    <w:rsid w:val="005F6038"/>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3">
    <w:name w:val="xl143"/>
    <w:basedOn w:val="a"/>
    <w:rsid w:val="005F6038"/>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4">
    <w:name w:val="xl144"/>
    <w:basedOn w:val="a"/>
    <w:rsid w:val="005F6038"/>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5">
    <w:name w:val="xl145"/>
    <w:basedOn w:val="a"/>
    <w:rsid w:val="005F6038"/>
    <w:pPr>
      <w:pBdr>
        <w:top w:val="double" w:sz="6"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6">
    <w:name w:val="xl146"/>
    <w:basedOn w:val="a"/>
    <w:rsid w:val="005F6038"/>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7">
    <w:name w:val="xl147"/>
    <w:basedOn w:val="a"/>
    <w:rsid w:val="005F6038"/>
    <w:pPr>
      <w:spacing w:before="100" w:beforeAutospacing="1" w:after="100" w:afterAutospacing="1"/>
      <w:jc w:val="center"/>
    </w:pPr>
    <w:rPr>
      <w:rFonts w:ascii="Times New Roman" w:hAnsi="Times New Roman"/>
      <w:sz w:val="24"/>
      <w:szCs w:val="24"/>
      <w:lang w:eastAsia="uk-UA"/>
    </w:rPr>
  </w:style>
  <w:style w:type="paragraph" w:customStyle="1" w:styleId="xl148">
    <w:name w:val="xl148"/>
    <w:basedOn w:val="a"/>
    <w:rsid w:val="005F6038"/>
    <w:pPr>
      <w:pBdr>
        <w:top w:val="single" w:sz="4" w:space="0" w:color="auto"/>
        <w:left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49">
    <w:name w:val="xl149"/>
    <w:basedOn w:val="a"/>
    <w:rsid w:val="005F6038"/>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0">
    <w:name w:val="xl150"/>
    <w:basedOn w:val="a"/>
    <w:rsid w:val="005F603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1">
    <w:name w:val="xl151"/>
    <w:basedOn w:val="a"/>
    <w:rsid w:val="005F603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2">
    <w:name w:val="xl152"/>
    <w:basedOn w:val="a"/>
    <w:rsid w:val="005F603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3">
    <w:name w:val="xl153"/>
    <w:basedOn w:val="a"/>
    <w:rsid w:val="005F6038"/>
    <w:pPr>
      <w:spacing w:before="100" w:beforeAutospacing="1" w:after="100" w:afterAutospacing="1"/>
      <w:jc w:val="center"/>
    </w:pPr>
    <w:rPr>
      <w:rFonts w:ascii="Times New Roman" w:hAnsi="Times New Roman"/>
      <w:sz w:val="16"/>
      <w:szCs w:val="16"/>
      <w:lang w:eastAsia="uk-UA"/>
    </w:rPr>
  </w:style>
  <w:style w:type="paragraph" w:customStyle="1" w:styleId="xl154">
    <w:name w:val="xl154"/>
    <w:basedOn w:val="a"/>
    <w:rsid w:val="005F6038"/>
    <w:pPr>
      <w:pBdr>
        <w:left w:val="single" w:sz="4" w:space="0" w:color="auto"/>
        <w:bottom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55">
    <w:name w:val="xl155"/>
    <w:basedOn w:val="a"/>
    <w:rsid w:val="005F6038"/>
    <w:pPr>
      <w:pBdr>
        <w:bottom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56">
    <w:name w:val="xl156"/>
    <w:basedOn w:val="a"/>
    <w:rsid w:val="005F6038"/>
    <w:pPr>
      <w:pBdr>
        <w:bottom w:val="single" w:sz="4" w:space="0" w:color="auto"/>
        <w:right w:val="double" w:sz="6" w:space="0" w:color="auto"/>
      </w:pBdr>
      <w:spacing w:before="100" w:beforeAutospacing="1" w:after="100" w:afterAutospacing="1"/>
      <w:jc w:val="center"/>
    </w:pPr>
    <w:rPr>
      <w:rFonts w:ascii="Times New Roman" w:hAnsi="Times New Roman"/>
      <w:sz w:val="24"/>
      <w:szCs w:val="24"/>
      <w:lang w:eastAsia="uk-UA"/>
    </w:rPr>
  </w:style>
  <w:style w:type="paragraph" w:customStyle="1" w:styleId="xl157">
    <w:name w:val="xl157"/>
    <w:basedOn w:val="a"/>
    <w:rsid w:val="005F60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8">
    <w:name w:val="xl158"/>
    <w:basedOn w:val="a"/>
    <w:rsid w:val="005F6038"/>
    <w:pPr>
      <w:pBdr>
        <w:bottom w:val="single" w:sz="4"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59">
    <w:name w:val="xl159"/>
    <w:basedOn w:val="a"/>
    <w:rsid w:val="005F6038"/>
    <w:pPr>
      <w:pBdr>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60">
    <w:name w:val="xl160"/>
    <w:basedOn w:val="a"/>
    <w:rsid w:val="005F6038"/>
    <w:pPr>
      <w:pBdr>
        <w:top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61">
    <w:name w:val="xl161"/>
    <w:basedOn w:val="a"/>
    <w:rsid w:val="005F603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62">
    <w:name w:val="xl162"/>
    <w:basedOn w:val="a"/>
    <w:rsid w:val="005F6038"/>
    <w:pPr>
      <w:pBdr>
        <w:top w:val="single" w:sz="4" w:space="0" w:color="auto"/>
        <w:bottom w:val="single" w:sz="4" w:space="0" w:color="auto"/>
      </w:pBdr>
      <w:spacing w:before="100" w:beforeAutospacing="1" w:after="100" w:afterAutospacing="1"/>
      <w:jc w:val="center"/>
    </w:pPr>
    <w:rPr>
      <w:rFonts w:ascii="Times New Roman" w:hAnsi="Times New Roman"/>
      <w:sz w:val="24"/>
      <w:szCs w:val="24"/>
      <w:lang w:eastAsia="uk-UA"/>
    </w:rPr>
  </w:style>
  <w:style w:type="paragraph" w:customStyle="1" w:styleId="xl163">
    <w:name w:val="xl163"/>
    <w:basedOn w:val="a"/>
    <w:rsid w:val="005F6038"/>
    <w:pPr>
      <w:pBdr>
        <w:top w:val="single" w:sz="4" w:space="0" w:color="auto"/>
        <w:bottom w:val="single" w:sz="4" w:space="0" w:color="auto"/>
        <w:right w:val="double" w:sz="6" w:space="0" w:color="auto"/>
      </w:pBdr>
      <w:spacing w:before="100" w:beforeAutospacing="1" w:after="100" w:afterAutospacing="1"/>
      <w:jc w:val="center"/>
    </w:pPr>
    <w:rPr>
      <w:rFonts w:ascii="Times New Roman" w:hAnsi="Times New Roman"/>
      <w:sz w:val="24"/>
      <w:szCs w:val="24"/>
      <w:lang w:eastAsia="uk-UA"/>
    </w:rPr>
  </w:style>
  <w:style w:type="paragraph" w:customStyle="1" w:styleId="xl164">
    <w:name w:val="xl164"/>
    <w:basedOn w:val="a"/>
    <w:rsid w:val="005F603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lang w:eastAsia="uk-UA"/>
    </w:rPr>
  </w:style>
  <w:style w:type="paragraph" w:customStyle="1" w:styleId="xl165">
    <w:name w:val="xl165"/>
    <w:basedOn w:val="a"/>
    <w:rsid w:val="005F60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8"/>
      <w:szCs w:val="28"/>
      <w:lang w:eastAsia="uk-UA"/>
    </w:rPr>
  </w:style>
  <w:style w:type="paragraph" w:customStyle="1" w:styleId="xl166">
    <w:name w:val="xl166"/>
    <w:basedOn w:val="a"/>
    <w:rsid w:val="005F6038"/>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8"/>
      <w:szCs w:val="28"/>
      <w:lang w:eastAsia="uk-UA"/>
    </w:rPr>
  </w:style>
  <w:style w:type="paragraph" w:customStyle="1" w:styleId="xl167">
    <w:name w:val="xl167"/>
    <w:basedOn w:val="a"/>
    <w:rsid w:val="005F6038"/>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8"/>
      <w:szCs w:val="28"/>
      <w:lang w:eastAsia="uk-UA"/>
    </w:rPr>
  </w:style>
  <w:style w:type="paragraph" w:customStyle="1" w:styleId="xl168">
    <w:name w:val="xl168"/>
    <w:basedOn w:val="a"/>
    <w:rsid w:val="005F6038"/>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8"/>
      <w:szCs w:val="28"/>
      <w:lang w:eastAsia="uk-UA"/>
    </w:rPr>
  </w:style>
  <w:style w:type="paragraph" w:customStyle="1" w:styleId="xl169">
    <w:name w:val="xl169"/>
    <w:basedOn w:val="a"/>
    <w:rsid w:val="005F6038"/>
    <w:pPr>
      <w:pBdr>
        <w:bottom w:val="single" w:sz="4" w:space="0" w:color="auto"/>
      </w:pBdr>
      <w:spacing w:before="100" w:beforeAutospacing="1" w:after="100" w:afterAutospacing="1"/>
      <w:jc w:val="center"/>
      <w:textAlignment w:val="top"/>
    </w:pPr>
    <w:rPr>
      <w:rFonts w:ascii="Times New Roman" w:hAnsi="Times New Roman"/>
      <w:sz w:val="24"/>
      <w:szCs w:val="24"/>
      <w:lang w:eastAsia="uk-UA"/>
    </w:rPr>
  </w:style>
  <w:style w:type="table" w:styleId="af1">
    <w:name w:val="Table Grid"/>
    <w:basedOn w:val="a1"/>
    <w:rsid w:val="005F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
    <w:rsid w:val="000E00BA"/>
    <w:pPr>
      <w:spacing w:before="100" w:beforeAutospacing="1" w:after="100" w:afterAutospacing="1"/>
    </w:pPr>
    <w:rPr>
      <w:rFonts w:ascii="Times New Roman" w:hAnsi="Times New Roman"/>
      <w:color w:val="000000"/>
      <w:sz w:val="25"/>
      <w:szCs w:val="25"/>
      <w:lang w:eastAsia="uk-UA"/>
    </w:rPr>
  </w:style>
  <w:style w:type="paragraph" w:customStyle="1" w:styleId="xl67">
    <w:name w:val="xl67"/>
    <w:basedOn w:val="a"/>
    <w:rsid w:val="000E00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uk-UA"/>
    </w:rPr>
  </w:style>
  <w:style w:type="paragraph" w:styleId="af2">
    <w:name w:val="Balloon Text"/>
    <w:basedOn w:val="a"/>
    <w:link w:val="af3"/>
    <w:rsid w:val="00A80034"/>
    <w:rPr>
      <w:rFonts w:ascii="Tahoma" w:hAnsi="Tahoma" w:cs="Tahoma"/>
      <w:sz w:val="16"/>
      <w:szCs w:val="16"/>
    </w:rPr>
  </w:style>
  <w:style w:type="character" w:customStyle="1" w:styleId="af3">
    <w:name w:val="Текст выноски Знак"/>
    <w:link w:val="af2"/>
    <w:rsid w:val="00A8003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62971372">
      <w:bodyDiv w:val="1"/>
      <w:marLeft w:val="0"/>
      <w:marRight w:val="0"/>
      <w:marTop w:val="0"/>
      <w:marBottom w:val="0"/>
      <w:divBdr>
        <w:top w:val="none" w:sz="0" w:space="0" w:color="auto"/>
        <w:left w:val="none" w:sz="0" w:space="0" w:color="auto"/>
        <w:bottom w:val="none" w:sz="0" w:space="0" w:color="auto"/>
        <w:right w:val="none" w:sz="0" w:space="0" w:color="auto"/>
      </w:divBdr>
    </w:div>
    <w:div w:id="16089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5403-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E30A-E2E5-42B7-8F5B-7B010C49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7457</Characters>
  <Application>Microsoft Office Word</Application>
  <DocSecurity>0</DocSecurity>
  <Lines>62</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8466</CharactersWithSpaces>
  <SharedDoc>false</SharedDoc>
  <HLinks>
    <vt:vector size="12" baseType="variant">
      <vt:variant>
        <vt:i4>6946939</vt:i4>
      </vt:variant>
      <vt:variant>
        <vt:i4>3</vt:i4>
      </vt:variant>
      <vt:variant>
        <vt:i4>0</vt:i4>
      </vt:variant>
      <vt:variant>
        <vt:i4>5</vt:i4>
      </vt:variant>
      <vt:variant>
        <vt:lpwstr>https://zakon.rada.gov.ua/laws/show/5403-17</vt:lpwstr>
      </vt:variant>
      <vt:variant>
        <vt:lpwstr>n611</vt:lpwstr>
      </vt:variant>
      <vt:variant>
        <vt:i4>6946939</vt:i4>
      </vt:variant>
      <vt:variant>
        <vt:i4>0</vt:i4>
      </vt:variant>
      <vt:variant>
        <vt:i4>0</vt:i4>
      </vt:variant>
      <vt:variant>
        <vt:i4>5</vt:i4>
      </vt:variant>
      <vt:variant>
        <vt:lpwstr>https://zakon.rada.gov.ua/laws/show/5403-17</vt:lpwstr>
      </vt:variant>
      <vt:variant>
        <vt:lpwstr>n611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2025-07-14T06:52:00Z</cp:lastPrinted>
  <dcterms:created xsi:type="dcterms:W3CDTF">2026-05-20T12:02:00Z</dcterms:created>
  <dcterms:modified xsi:type="dcterms:W3CDTF">2026-05-20T12:03:00Z</dcterms:modified>
</cp:coreProperties>
</file>