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5A7" w:rsidRPr="00534FC4" w:rsidRDefault="002B35A7" w:rsidP="002B35A7">
      <w:pPr>
        <w:pStyle w:val="a4"/>
        <w:spacing w:after="120"/>
        <w:rPr>
          <w:rFonts w:ascii="Times New Roman" w:hAnsi="Times New Roman"/>
          <w:noProof/>
          <w:sz w:val="28"/>
          <w:szCs w:val="28"/>
          <w:lang w:val="ru-RU"/>
        </w:rPr>
      </w:pPr>
      <w:bookmarkStart w:id="0" w:name="_GoBack"/>
      <w:r w:rsidRPr="00534FC4">
        <w:rPr>
          <w:rFonts w:ascii="Times New Roman" w:hAnsi="Times New Roman"/>
          <w:noProof/>
          <w:sz w:val="28"/>
          <w:szCs w:val="28"/>
          <w:lang w:val="ru-RU"/>
        </w:rPr>
        <w:t xml:space="preserve">СТАВКИ </w:t>
      </w:r>
      <w:r w:rsidRPr="00534FC4">
        <w:rPr>
          <w:rFonts w:ascii="Times New Roman" w:hAnsi="Times New Roman"/>
          <w:noProof/>
          <w:sz w:val="28"/>
          <w:szCs w:val="28"/>
          <w:lang w:val="ru-RU"/>
        </w:rPr>
        <w:br/>
        <w:t>земельного податку</w:t>
      </w:r>
      <w:r w:rsidRPr="00534FC4">
        <w:rPr>
          <w:rFonts w:ascii="Times New Roman" w:hAnsi="Times New Roman"/>
          <w:noProof/>
          <w:sz w:val="28"/>
          <w:szCs w:val="28"/>
          <w:vertAlign w:val="superscript"/>
          <w:lang w:val="ru-RU"/>
        </w:rPr>
        <w:t>1</w:t>
      </w:r>
    </w:p>
    <w:bookmarkEnd w:id="0"/>
    <w:p w:rsidR="002B35A7" w:rsidRPr="00534FC4" w:rsidRDefault="002B35A7" w:rsidP="002B35A7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34FC4">
        <w:rPr>
          <w:rFonts w:ascii="Times New Roman" w:hAnsi="Times New Roman"/>
          <w:noProof/>
          <w:sz w:val="24"/>
          <w:szCs w:val="24"/>
          <w:lang w:val="ru-RU"/>
        </w:rPr>
        <w:t>Ставки встановлюються на 2024  рік та вводяться в дію з 01 січня  2025  року.</w:t>
      </w:r>
    </w:p>
    <w:p w:rsidR="002B35A7" w:rsidRPr="00534FC4" w:rsidRDefault="002B35A7" w:rsidP="002B35A7">
      <w:pPr>
        <w:pStyle w:val="a3"/>
        <w:spacing w:before="0"/>
        <w:ind w:firstLine="1276"/>
        <w:rPr>
          <w:rFonts w:ascii="Times New Roman" w:hAnsi="Times New Roman"/>
          <w:noProof/>
          <w:sz w:val="24"/>
          <w:szCs w:val="24"/>
          <w:lang w:val="ru-RU"/>
        </w:rPr>
      </w:pPr>
    </w:p>
    <w:p w:rsidR="002B35A7" w:rsidRPr="00534FC4" w:rsidRDefault="002B35A7" w:rsidP="002B35A7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534FC4">
        <w:rPr>
          <w:rFonts w:ascii="Times New Roman" w:hAnsi="Times New Roman"/>
          <w:noProof/>
          <w:sz w:val="24"/>
          <w:szCs w:val="24"/>
          <w:lang w:val="ru-RU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 сБогданівка, с Мерцалівка, с. Шахтарське, с.Самарське, с Нова Дача, с. Кохівка, с. Нова Русь, с. Зелене, с. Мар`</w:t>
      </w:r>
      <w:r w:rsidRPr="00534FC4">
        <w:rPr>
          <w:rFonts w:ascii="Times New Roman" w:hAnsi="Times New Roman"/>
          <w:noProof/>
          <w:sz w:val="24"/>
          <w:szCs w:val="24"/>
        </w:rPr>
        <w:t>ївка. С. Богуслав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1014"/>
        <w:gridCol w:w="1699"/>
        <w:gridCol w:w="5533"/>
      </w:tblGrid>
      <w:tr w:rsidR="002B35A7" w:rsidRPr="00534FC4" w:rsidTr="005F68A1">
        <w:tc>
          <w:tcPr>
            <w:tcW w:w="593" w:type="pct"/>
            <w:vAlign w:val="center"/>
            <w:hideMark/>
          </w:tcPr>
          <w:p w:rsidR="002B35A7" w:rsidRPr="00534FC4" w:rsidRDefault="002B35A7" w:rsidP="005F68A1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області</w:t>
            </w:r>
          </w:p>
        </w:tc>
        <w:tc>
          <w:tcPr>
            <w:tcW w:w="542" w:type="pct"/>
            <w:vAlign w:val="center"/>
            <w:hideMark/>
          </w:tcPr>
          <w:p w:rsidR="002B35A7" w:rsidRPr="00534FC4" w:rsidRDefault="002B35A7" w:rsidP="005F68A1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району</w:t>
            </w:r>
          </w:p>
        </w:tc>
        <w:tc>
          <w:tcPr>
            <w:tcW w:w="908" w:type="pct"/>
            <w:vAlign w:val="center"/>
            <w:hideMark/>
          </w:tcPr>
          <w:p w:rsidR="002B35A7" w:rsidRPr="00534FC4" w:rsidRDefault="002B35A7" w:rsidP="005F68A1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Код 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br/>
              <w:t>згідно з КОАТУУ</w:t>
            </w:r>
          </w:p>
        </w:tc>
        <w:tc>
          <w:tcPr>
            <w:tcW w:w="2957" w:type="pct"/>
            <w:vAlign w:val="center"/>
            <w:hideMark/>
          </w:tcPr>
          <w:p w:rsidR="002B35A7" w:rsidRPr="00534FC4" w:rsidRDefault="002B35A7" w:rsidP="005F68A1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</w:tbl>
    <w:p w:rsidR="002B35A7" w:rsidRPr="00534FC4" w:rsidRDefault="002B35A7" w:rsidP="002B35A7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34FC4">
        <w:rPr>
          <w:rFonts w:ascii="Times New Roman" w:hAnsi="Times New Roman"/>
          <w:noProof/>
          <w:sz w:val="24"/>
          <w:szCs w:val="24"/>
          <w:lang w:val="ru-RU"/>
        </w:rPr>
        <w:t>12             12235       12235813001                     Богданівська ОТГ</w:t>
      </w:r>
    </w:p>
    <w:tbl>
      <w:tblPr>
        <w:tblW w:w="5273" w:type="pct"/>
        <w:tblInd w:w="-398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16"/>
        <w:gridCol w:w="4519"/>
        <w:gridCol w:w="1177"/>
        <w:gridCol w:w="10"/>
        <w:gridCol w:w="928"/>
        <w:gridCol w:w="6"/>
        <w:gridCol w:w="1175"/>
        <w:gridCol w:w="1135"/>
      </w:tblGrid>
      <w:tr w:rsidR="002B35A7" w:rsidRPr="00534FC4" w:rsidTr="005F68A1">
        <w:trPr>
          <w:tblHeader/>
        </w:trPr>
        <w:tc>
          <w:tcPr>
            <w:tcW w:w="2785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Вид цільового призначення земель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Ставки податку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(відсотків нормативної грошової оцінки)</w:t>
            </w:r>
          </w:p>
        </w:tc>
      </w:tr>
      <w:tr w:rsidR="002B35A7" w:rsidRPr="00534FC4" w:rsidTr="005F68A1">
        <w:trPr>
          <w:tblHeader/>
        </w:trPr>
        <w:tc>
          <w:tcPr>
            <w:tcW w:w="2785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2B35A7" w:rsidRPr="00534FC4" w:rsidTr="005F68A1">
        <w:trPr>
          <w:tblHeader/>
        </w:trPr>
        <w:tc>
          <w:tcPr>
            <w:tcW w:w="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найменування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юридичних осіб</w:t>
            </w:r>
          </w:p>
        </w:tc>
        <w:tc>
          <w:tcPr>
            <w:tcW w:w="4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фізичних осіб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юридичних осіб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фізичних осіб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Землі сільськогосподарського призначення 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товарного сільськогосподарського виробництва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0,8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0,8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ведення фермерського господарства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особистого селянського господарства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підсобного сільського господарства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0,8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індивідуального садівництва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0,8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01.06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колективного садівництва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01.07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городництва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01.08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сінокосіння і випасання худоби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01.09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дослідних і навчальних цілей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01.10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надання послуг у сільському господарстві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іншого сільськогосподарського призначення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01.14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01.01-01.13, 01.15-01.19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01.15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01.16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під полезахисними лісовими смугами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01.17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01.18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01.19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02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житлової забудови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02.01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колективного житлового будівництва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0.08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0,08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0,08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0,08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будівництва індивідуальних гаражів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02.06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колективного гаражного будівництва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02.07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іншої житлової забудови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02.08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02.01-02.07, 09.9-02.12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0,08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0,08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0,08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0,08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02.09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і обслуговування багатоквартирного житлового будинку з 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об'єктами торгово-розважальної та ринкової інфраструктури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lastRenderedPageBreak/>
              <w:t>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02.11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02.12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FC4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громадської забудови 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освіти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охорони здоров’я та соціальної допомоги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громадських та релігійних організацій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культурно-просвітницького обслуговування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03.06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екстериторіальних організацій та органів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03.07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03.08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03.09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03.10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Для будівництва та обслуговування адміністративних будинків, офісних будівель компаній, які займаються </w:t>
            </w:r>
            <w:r w:rsidRPr="00534FC4">
              <w:rPr>
                <w:rFonts w:ascii="Times New Roman" w:hAnsi="Times New Roman"/>
                <w:sz w:val="24"/>
                <w:szCs w:val="24"/>
              </w:rPr>
              <w:lastRenderedPageBreak/>
              <w:t>підприємницькою діяльністю, пов'язаною з отриманням прибутку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органів ДСНС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03.16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03.17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експлуатації закладів з обслуговування відвідувачів об'єктів рекреаційного призначення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03.18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03.19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Земельні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ділянки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запасу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(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земельні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ділянки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які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не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надані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у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власність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або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користування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громадянам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чи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юридичним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 w:hint="eastAsia"/>
                <w:noProof/>
                <w:sz w:val="24"/>
                <w:szCs w:val="24"/>
              </w:rPr>
              <w:t>особам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03.20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04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природно-заповідного фонду 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04.01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природних заповідників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національних природних парків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04.04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ботанічних садів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зоологічних парків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04.06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04.07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парків - пам’яток садово-паркового мистецтва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04.08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заказників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04.09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заповідних урочищ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04.10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пам’яток природи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04.11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05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Землі іншого природоохоронного призначення 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05.01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Земельні ділянки іншого природоохоронного призначення (земельні ділянки, в межах яких є природні об'єкти, що мають особливу наукову цінність, та які надаються для збереження і використання цих об'єктів, проведення наукових досліджень, освітньої та виховної роботи)</w:t>
            </w:r>
          </w:p>
        </w:tc>
        <w:tc>
          <w:tcPr>
            <w:tcW w:w="569" w:type="pct"/>
            <w:gridSpan w:val="2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479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68" w:type="pct"/>
            <w:gridSpan w:val="2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05.02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9" w:type="pct"/>
            <w:gridSpan w:val="2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8" w:type="pct"/>
            <w:gridSpan w:val="2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79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8" w:type="pct"/>
            <w:gridSpan w:val="2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 для профілактики захворювань і лікування людей)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санаторно-оздоровчих закладів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інших оздоровчих цілей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0,05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06.04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06.01-06.03, 06.05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06.05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07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рекреаційного призначення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07.01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об’єктів рекреаційного призначення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об’єктів фізичної культури і спорту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індивідуального дачного будівництва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колективного дачного будівництва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07.01-07.04, 07.06-07.09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07.06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07.07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07.08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07.09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08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історико-культурного призначення 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08.01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іншого історико-культурного призначення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08.01-08.03, 08.05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08.05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09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лісогосподарського призначення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0.1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0.1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0.1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0.1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Для іншого лісогосподарського призначення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0.1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0.1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0.1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Для цілей підрозділів 09.01-09.02,09.04-09.05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0.1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0.1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0.1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0.1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0.1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0.1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0,1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0.1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  0.1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 xml:space="preserve">     0.1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10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водного фонду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водними об’єктами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смугами відведення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2,8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2,8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догляду за береговими смугами водних шляхів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10.06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сінокосіння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10.07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рибогосподарських потреб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10.08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10.09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проведення науково-дослідних робіт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10.10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10.11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10.12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10.01-10.11, 10.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13-10.16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10.13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10.14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Водні об'єкти загального користування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10.15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під пляжами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10.16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під громадськими сіножатями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промисловості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11.01-11.04, 11.06-11.08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11.06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11.07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11.08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12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транспорту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12.01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64" w:type="pct"/>
          </w:tcPr>
          <w:p w:rsidR="002B35A7" w:rsidRPr="00A40D0F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A40D0F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487" w:type="pct"/>
            <w:gridSpan w:val="3"/>
          </w:tcPr>
          <w:p w:rsidR="002B35A7" w:rsidRPr="00A40D0F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  <w:r w:rsidRPr="00A40D0F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</w:t>
            </w:r>
          </w:p>
        </w:tc>
        <w:tc>
          <w:tcPr>
            <w:tcW w:w="565" w:type="pct"/>
          </w:tcPr>
          <w:p w:rsidR="002B35A7" w:rsidRPr="00A40D0F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  <w:r w:rsidRPr="00A40D0F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</w:t>
            </w:r>
          </w:p>
        </w:tc>
        <w:tc>
          <w:tcPr>
            <w:tcW w:w="598" w:type="pct"/>
          </w:tcPr>
          <w:p w:rsidR="002B35A7" w:rsidRPr="00A40D0F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  <w:r w:rsidRPr="00A40D0F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12.06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12.07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12.08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12.09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12.10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12.01-12.09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12.11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об'єктів дорожнього сервісу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12.12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12.13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зв’язку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об’єктів і споруд телекомунікацій </w:t>
            </w:r>
          </w:p>
        </w:tc>
        <w:tc>
          <w:tcPr>
            <w:tcW w:w="569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2,9</w:t>
            </w:r>
          </w:p>
        </w:tc>
        <w:tc>
          <w:tcPr>
            <w:tcW w:w="482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2,9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569" w:type="pct"/>
            <w:gridSpan w:val="2"/>
            <w:tcBorders>
              <w:right w:val="single" w:sz="4" w:space="0" w:color="auto"/>
            </w:tcBorders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482" w:type="pct"/>
            <w:gridSpan w:val="2"/>
            <w:tcBorders>
              <w:left w:val="single" w:sz="4" w:space="0" w:color="auto"/>
            </w:tcBorders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569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2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13.01-13.03, 13.05-13.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06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69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1,0</w:t>
            </w:r>
          </w:p>
        </w:tc>
        <w:tc>
          <w:tcPr>
            <w:tcW w:w="482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13.05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Для розміщення та постійної діяльності Державної служби спеціального зв'язку та захисту інформації України</w:t>
            </w:r>
          </w:p>
        </w:tc>
        <w:tc>
          <w:tcPr>
            <w:tcW w:w="569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2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13.06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534FC4">
              <w:rPr>
                <w:rFonts w:ascii="Times New Roman" w:hAnsi="Times New Roman"/>
                <w:sz w:val="24"/>
                <w:szCs w:val="24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9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82" w:type="pct"/>
            <w:gridSpan w:val="2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енергетики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14.01-14.02, 14.04-14,06 та для збереження та використання земель природно-заповідного фонду 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  <w:p w:rsidR="002B35A7" w:rsidRPr="00534FC4" w:rsidRDefault="002B35A7" w:rsidP="005F68A1">
            <w:pPr>
              <w:pStyle w:val="a3"/>
              <w:spacing w:line="228" w:lineRule="auto"/>
              <w:ind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14.04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14.05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14.06</w:t>
            </w:r>
          </w:p>
        </w:tc>
        <w:tc>
          <w:tcPr>
            <w:tcW w:w="2306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</w:t>
            </w:r>
          </w:p>
        </w:tc>
        <w:tc>
          <w:tcPr>
            <w:tcW w:w="4520" w:type="pct"/>
            <w:gridSpan w:val="7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оборони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Збройних Сил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15.02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військових частин (підрозділів) Національної гвардії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Держприкордонслужби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15.04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служби безпеки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15.05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Державної спеціальної служби транспорту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15.06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розміщення та постійної діяльності Служби зовнішньої розвідки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 України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15.07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15.08</w:t>
            </w:r>
          </w:p>
        </w:tc>
        <w:tc>
          <w:tcPr>
            <w:tcW w:w="2306" w:type="pct"/>
            <w:tcBorders>
              <w:right w:val="single" w:sz="4" w:space="0" w:color="FFFFFF"/>
            </w:tcBorders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15.01-15.07, 15.09-15.11 та для збереження та використання земель природно-заповідного фонду</w:t>
            </w:r>
          </w:p>
        </w:tc>
        <w:tc>
          <w:tcPr>
            <w:tcW w:w="564" w:type="pct"/>
            <w:tcBorders>
              <w:left w:val="single" w:sz="4" w:space="0" w:color="FFFFFF"/>
            </w:tcBorders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15.09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564" w:type="pct"/>
            <w:tcBorders>
              <w:right w:val="single" w:sz="4" w:space="0" w:color="FFFFFF"/>
            </w:tcBorders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487" w:type="pct"/>
            <w:gridSpan w:val="3"/>
            <w:tcBorders>
              <w:left w:val="single" w:sz="4" w:space="0" w:color="FFFFFF"/>
            </w:tcBorders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564" w:type="pct"/>
            <w:tcBorders>
              <w:right w:val="single" w:sz="4" w:space="0" w:color="FFFFFF"/>
            </w:tcBorders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487" w:type="pct"/>
            <w:gridSpan w:val="3"/>
            <w:tcBorders>
              <w:left w:val="single" w:sz="4" w:space="0" w:color="FFFFFF"/>
            </w:tcBorders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2B35A7" w:rsidRPr="00534FC4" w:rsidTr="005F68A1">
        <w:tc>
          <w:tcPr>
            <w:tcW w:w="480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306" w:type="pct"/>
            <w:hideMark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структурних підрозділів Міноборони, територіальних органів, </w:t>
            </w:r>
            <w:r w:rsidRPr="00534FC4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закладів, установ і підприємств, що належать до сфери управління Міноборони</w:t>
            </w:r>
          </w:p>
        </w:tc>
        <w:tc>
          <w:tcPr>
            <w:tcW w:w="564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Зв</w:t>
            </w:r>
          </w:p>
        </w:tc>
        <w:tc>
          <w:tcPr>
            <w:tcW w:w="487" w:type="pct"/>
            <w:gridSpan w:val="3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65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8" w:type="pct"/>
          </w:tcPr>
          <w:p w:rsidR="002B35A7" w:rsidRPr="00534FC4" w:rsidRDefault="002B35A7" w:rsidP="005F68A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34FC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</w:tbl>
    <w:p w:rsidR="002B35A7" w:rsidRDefault="002B35A7" w:rsidP="002B35A7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2B35A7" w:rsidRPr="00534FC4" w:rsidRDefault="002B35A7" w:rsidP="002B35A7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34FC4">
        <w:rPr>
          <w:rFonts w:ascii="Times New Roman" w:hAnsi="Times New Roman"/>
          <w:noProof/>
          <w:sz w:val="24"/>
          <w:szCs w:val="24"/>
        </w:rPr>
        <w:t>_</w:t>
      </w:r>
      <w:r w:rsidRPr="00534FC4">
        <w:rPr>
          <w:rFonts w:ascii="Times New Roman" w:hAnsi="Times New Roman"/>
          <w:noProof/>
          <w:sz w:val="24"/>
          <w:szCs w:val="24"/>
          <w:lang w:val="ru-RU"/>
        </w:rPr>
        <w:t>_________</w:t>
      </w:r>
    </w:p>
    <w:p w:rsidR="002B35A7" w:rsidRPr="00534FC4" w:rsidRDefault="002B35A7" w:rsidP="002B35A7">
      <w:pPr>
        <w:pStyle w:val="a3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534FC4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2B35A7" w:rsidRPr="00534FC4" w:rsidRDefault="002B35A7" w:rsidP="002B35A7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  <w:r w:rsidRPr="00534FC4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Вид цільового призначення земель зазначається згідно з Класифікацією видів цільового призначення земель, затвердженою </w:t>
      </w:r>
      <w:r w:rsidRPr="00534FC4">
        <w:rPr>
          <w:rFonts w:ascii="Times New Roman" w:hAnsi="Times New Roman" w:hint="eastAsia"/>
          <w:noProof/>
          <w:sz w:val="20"/>
          <w:lang w:val="ru-RU"/>
        </w:rPr>
        <w:t>Постанов</w:t>
      </w:r>
      <w:r>
        <w:rPr>
          <w:rFonts w:ascii="Times New Roman" w:hAnsi="Times New Roman"/>
          <w:noProof/>
          <w:sz w:val="20"/>
          <w:lang w:val="ru-RU"/>
        </w:rPr>
        <w:t>ою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</w:t>
      </w:r>
      <w:r w:rsidRPr="00534FC4">
        <w:rPr>
          <w:rFonts w:ascii="Times New Roman" w:hAnsi="Times New Roman" w:hint="eastAsia"/>
          <w:noProof/>
          <w:sz w:val="20"/>
          <w:lang w:val="ru-RU"/>
        </w:rPr>
        <w:t>КМ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</w:t>
      </w:r>
      <w:r w:rsidRPr="00534FC4">
        <w:rPr>
          <w:rFonts w:ascii="Times New Roman" w:hAnsi="Times New Roman" w:hint="eastAsia"/>
          <w:noProof/>
          <w:sz w:val="20"/>
          <w:lang w:val="ru-RU"/>
        </w:rPr>
        <w:t>України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, </w:t>
      </w:r>
      <w:r w:rsidRPr="00534FC4">
        <w:rPr>
          <w:rFonts w:ascii="Times New Roman" w:hAnsi="Times New Roman" w:hint="eastAsia"/>
          <w:noProof/>
          <w:sz w:val="20"/>
          <w:lang w:val="ru-RU"/>
        </w:rPr>
        <w:t>від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17.10.2012,  </w:t>
      </w:r>
      <w:r w:rsidRPr="00534FC4">
        <w:rPr>
          <w:rFonts w:ascii="Times New Roman" w:hAnsi="Times New Roman" w:hint="eastAsia"/>
          <w:noProof/>
          <w:sz w:val="20"/>
          <w:lang w:val="ru-RU"/>
        </w:rPr>
        <w:t>№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1051</w:t>
      </w:r>
      <w:r>
        <w:rPr>
          <w:rFonts w:ascii="Times New Roman" w:hAnsi="Times New Roman"/>
          <w:noProof/>
          <w:sz w:val="20"/>
          <w:lang w:val="ru-RU"/>
        </w:rPr>
        <w:t xml:space="preserve"> </w:t>
      </w:r>
      <w:r w:rsidRPr="00534FC4">
        <w:rPr>
          <w:rFonts w:ascii="Times New Roman" w:hAnsi="Times New Roman"/>
          <w:noProof/>
          <w:sz w:val="20"/>
          <w:lang w:val="ru-RU"/>
        </w:rPr>
        <w:t>"</w:t>
      </w:r>
      <w:r w:rsidRPr="00534FC4">
        <w:rPr>
          <w:rFonts w:ascii="Times New Roman" w:hAnsi="Times New Roman" w:hint="eastAsia"/>
          <w:noProof/>
          <w:sz w:val="20"/>
          <w:lang w:val="ru-RU"/>
        </w:rPr>
        <w:t>Про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</w:t>
      </w:r>
      <w:r w:rsidRPr="00534FC4">
        <w:rPr>
          <w:rFonts w:ascii="Times New Roman" w:hAnsi="Times New Roman" w:hint="eastAsia"/>
          <w:noProof/>
          <w:sz w:val="20"/>
          <w:lang w:val="ru-RU"/>
        </w:rPr>
        <w:t>затвердження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</w:t>
      </w:r>
      <w:r w:rsidRPr="00534FC4">
        <w:rPr>
          <w:rFonts w:ascii="Times New Roman" w:hAnsi="Times New Roman" w:hint="eastAsia"/>
          <w:noProof/>
          <w:sz w:val="20"/>
          <w:lang w:val="ru-RU"/>
        </w:rPr>
        <w:t>Порядку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</w:t>
      </w:r>
      <w:r w:rsidRPr="00534FC4">
        <w:rPr>
          <w:rFonts w:ascii="Times New Roman" w:hAnsi="Times New Roman" w:hint="eastAsia"/>
          <w:noProof/>
          <w:sz w:val="20"/>
          <w:lang w:val="ru-RU"/>
        </w:rPr>
        <w:t>ведення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</w:t>
      </w:r>
      <w:r w:rsidRPr="00534FC4">
        <w:rPr>
          <w:rFonts w:ascii="Times New Roman" w:hAnsi="Times New Roman" w:hint="eastAsia"/>
          <w:noProof/>
          <w:sz w:val="20"/>
          <w:lang w:val="ru-RU"/>
        </w:rPr>
        <w:t>Державного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</w:t>
      </w:r>
      <w:r w:rsidRPr="00534FC4">
        <w:rPr>
          <w:rFonts w:ascii="Times New Roman" w:hAnsi="Times New Roman" w:hint="eastAsia"/>
          <w:noProof/>
          <w:sz w:val="20"/>
          <w:lang w:val="ru-RU"/>
        </w:rPr>
        <w:t>земельного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</w:t>
      </w:r>
      <w:r w:rsidRPr="00534FC4">
        <w:rPr>
          <w:rFonts w:ascii="Times New Roman" w:hAnsi="Times New Roman" w:hint="eastAsia"/>
          <w:noProof/>
          <w:sz w:val="20"/>
          <w:lang w:val="ru-RU"/>
        </w:rPr>
        <w:t>кадастру</w:t>
      </w:r>
      <w:r w:rsidRPr="00534FC4">
        <w:rPr>
          <w:rFonts w:ascii="Times New Roman" w:hAnsi="Times New Roman"/>
          <w:noProof/>
          <w:sz w:val="20"/>
          <w:lang w:val="ru-RU"/>
        </w:rPr>
        <w:t>"</w:t>
      </w:r>
      <w:r>
        <w:rPr>
          <w:rFonts w:ascii="Times New Roman" w:hAnsi="Times New Roman"/>
          <w:noProof/>
          <w:sz w:val="20"/>
          <w:lang w:val="ru-RU"/>
        </w:rPr>
        <w:t>.</w:t>
      </w:r>
    </w:p>
    <w:p w:rsidR="002B35A7" w:rsidRPr="00534FC4" w:rsidRDefault="002B35A7" w:rsidP="002B35A7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  <w:r w:rsidRPr="00534FC4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2B35A7" w:rsidRPr="00534FC4" w:rsidRDefault="002B35A7" w:rsidP="002B35A7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  <w:r w:rsidRPr="00534FC4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534FC4">
        <w:rPr>
          <w:rFonts w:ascii="Times New Roman" w:hAnsi="Times New Roman"/>
          <w:noProof/>
          <w:sz w:val="20"/>
          <w:lang w:val="ru-RU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:rsidR="002B35A7" w:rsidRDefault="002B35A7" w:rsidP="002B35A7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2B35A7" w:rsidRDefault="002B35A7" w:rsidP="002B35A7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2B35A7" w:rsidRDefault="002B35A7" w:rsidP="002B35A7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2B35A7" w:rsidRDefault="002B35A7" w:rsidP="002B35A7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BB703E" w:rsidRPr="002B35A7" w:rsidRDefault="002B35A7" w:rsidP="002B35A7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Секретар сільської ради                                                  Олена ТАРАСЕНКО</w:t>
      </w:r>
    </w:p>
    <w:sectPr w:rsidR="00BB703E" w:rsidRPr="002B35A7" w:rsidSect="00C8366F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52DC8"/>
    <w:multiLevelType w:val="hybridMultilevel"/>
    <w:tmpl w:val="24148D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D6B75"/>
    <w:multiLevelType w:val="multilevel"/>
    <w:tmpl w:val="0032D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55B266D"/>
    <w:multiLevelType w:val="hybridMultilevel"/>
    <w:tmpl w:val="BEDEEA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BB"/>
    <w:rsid w:val="002B35A7"/>
    <w:rsid w:val="00BB703E"/>
    <w:rsid w:val="00C2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4F64A"/>
  <w15:chartTrackingRefBased/>
  <w15:docId w15:val="{039BB7B0-C7D0-41D0-B185-C81970FE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A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"/>
    <w:qFormat/>
    <w:rsid w:val="002B35A7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35A7"/>
    <w:rPr>
      <w:rFonts w:ascii="Antiqua" w:eastAsia="Times New Roman" w:hAnsi="Antiqua" w:cs="Times New Roman"/>
      <w:b/>
      <w:i/>
      <w:sz w:val="26"/>
      <w:szCs w:val="20"/>
      <w:lang w:val="uk-UA" w:eastAsia="ru-RU"/>
    </w:rPr>
  </w:style>
  <w:style w:type="paragraph" w:customStyle="1" w:styleId="a3">
    <w:name w:val="Нормальний текст"/>
    <w:basedOn w:val="a"/>
    <w:rsid w:val="002B35A7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2B35A7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2B35A7"/>
    <w:pPr>
      <w:keepNext/>
      <w:keepLines/>
      <w:spacing w:after="240"/>
      <w:ind w:left="396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B35A7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35A7"/>
    <w:rPr>
      <w:rFonts w:ascii="Segoe UI" w:eastAsia="Times New Roman" w:hAnsi="Segoe UI" w:cs="Times New Roman"/>
      <w:sz w:val="18"/>
      <w:szCs w:val="18"/>
      <w:lang w:val="uk-UA" w:eastAsia="ru-RU"/>
    </w:rPr>
  </w:style>
  <w:style w:type="paragraph" w:styleId="a7">
    <w:name w:val="List Paragraph"/>
    <w:basedOn w:val="a"/>
    <w:uiPriority w:val="34"/>
    <w:qFormat/>
    <w:rsid w:val="002B35A7"/>
    <w:pPr>
      <w:spacing w:after="200" w:line="276" w:lineRule="auto"/>
      <w:ind w:left="720"/>
      <w:contextualSpacing/>
    </w:pPr>
    <w:rPr>
      <w:rFonts w:ascii="Times New Roman" w:eastAsia="Calibri" w:hAnsi="Times New Roman"/>
      <w:sz w:val="24"/>
      <w:szCs w:val="24"/>
      <w:lang w:val="ru-RU" w:eastAsia="en-US"/>
    </w:rPr>
  </w:style>
  <w:style w:type="paragraph" w:styleId="a8">
    <w:name w:val="No Spacing"/>
    <w:uiPriority w:val="1"/>
    <w:qFormat/>
    <w:rsid w:val="002B35A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2B35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35A7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2B35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35A7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2755</Words>
  <Characters>15706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2024-07-23T07:08:00Z</dcterms:created>
  <dcterms:modified xsi:type="dcterms:W3CDTF">2024-07-23T07:09:00Z</dcterms:modified>
</cp:coreProperties>
</file>